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rsidR="00A13F5E" w:rsidRDefault="7B5EF89B" w:rsidP="7B5EF89B">
      <w:pPr>
        <w:jc w:val="center"/>
        <w:rPr>
          <w:sz w:val="48"/>
          <w:szCs w:val="48"/>
          <w:lang w:val="en-US"/>
        </w:rPr>
      </w:pPr>
      <w:r w:rsidRPr="7B5EF89B">
        <w:rPr>
          <w:sz w:val="48"/>
          <w:szCs w:val="48"/>
          <w:lang w:val="en-US"/>
        </w:rPr>
        <w:t>Faculty of Science and Technology</w:t>
      </w:r>
    </w:p>
    <w:p w:rsidR="00B87390" w:rsidRDefault="7B5EF89B" w:rsidP="7B5EF89B">
      <w:pPr>
        <w:jc w:val="center"/>
        <w:rPr>
          <w:sz w:val="48"/>
          <w:szCs w:val="48"/>
          <w:lang w:val="en-US"/>
        </w:rPr>
      </w:pPr>
      <w:r w:rsidRPr="7B5EF89B">
        <w:rPr>
          <w:sz w:val="48"/>
          <w:szCs w:val="48"/>
          <w:lang w:val="en-US"/>
        </w:rPr>
        <w:t>Research Program Self-Evaluation</w:t>
      </w:r>
    </w:p>
    <w:p w:rsidR="00A13F5E" w:rsidRPr="00B87390" w:rsidRDefault="00A13F5E" w:rsidP="00B87390">
      <w:pPr>
        <w:jc w:val="center"/>
        <w:rPr>
          <w:sz w:val="48"/>
          <w:szCs w:val="48"/>
          <w:lang w:val="en-US"/>
        </w:rPr>
      </w:pPr>
    </w:p>
    <w:p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2509ED" w:rsidTr="7B5EF89B">
        <w:tc>
          <w:tcPr>
            <w:tcW w:w="2547" w:type="dxa"/>
          </w:tcPr>
          <w:p w:rsidR="002509ED" w:rsidRDefault="002509ED" w:rsidP="002509ED">
            <w:pPr>
              <w:jc w:val="right"/>
              <w:rPr>
                <w:lang w:val="en-US"/>
              </w:rPr>
            </w:pPr>
            <w:r w:rsidRPr="7B5EF89B">
              <w:rPr>
                <w:lang w:val="en-US"/>
              </w:rPr>
              <w:t>Research Program:</w:t>
            </w:r>
          </w:p>
        </w:tc>
        <w:tc>
          <w:tcPr>
            <w:tcW w:w="6469" w:type="dxa"/>
          </w:tcPr>
          <w:p w:rsidR="002509ED" w:rsidRDefault="002509ED" w:rsidP="002509ED">
            <w:pPr>
              <w:rPr>
                <w:lang w:val="en-US"/>
              </w:rPr>
            </w:pPr>
            <w:proofErr w:type="spellStart"/>
            <w:r>
              <w:t>Chemical</w:t>
            </w:r>
            <w:proofErr w:type="spellEnd"/>
            <w:r>
              <w:t xml:space="preserve"> and </w:t>
            </w:r>
            <w:proofErr w:type="spellStart"/>
            <w:r>
              <w:t>Biomolecular</w:t>
            </w:r>
            <w:proofErr w:type="spellEnd"/>
            <w:r>
              <w:t xml:space="preserve"> </w:t>
            </w:r>
            <w:proofErr w:type="spellStart"/>
            <w:r>
              <w:t>Physics</w:t>
            </w:r>
            <w:proofErr w:type="spellEnd"/>
          </w:p>
        </w:tc>
      </w:tr>
      <w:tr w:rsidR="002509ED" w:rsidRPr="00DF4006" w:rsidTr="7B5EF89B">
        <w:tc>
          <w:tcPr>
            <w:tcW w:w="2547" w:type="dxa"/>
          </w:tcPr>
          <w:p w:rsidR="002509ED" w:rsidRDefault="002509ED" w:rsidP="002509ED">
            <w:pPr>
              <w:jc w:val="right"/>
              <w:rPr>
                <w:lang w:val="en-US"/>
              </w:rPr>
            </w:pPr>
            <w:r w:rsidRPr="7B5EF89B">
              <w:rPr>
                <w:lang w:val="en-US"/>
              </w:rPr>
              <w:t>Department:</w:t>
            </w:r>
          </w:p>
        </w:tc>
        <w:tc>
          <w:tcPr>
            <w:tcW w:w="6469" w:type="dxa"/>
          </w:tcPr>
          <w:p w:rsidR="002509ED" w:rsidRDefault="002509ED" w:rsidP="002509ED">
            <w:pPr>
              <w:rPr>
                <w:lang w:val="en-US"/>
              </w:rPr>
            </w:pPr>
            <w:r w:rsidRPr="00DF4006">
              <w:rPr>
                <w:lang w:val="en-US"/>
              </w:rPr>
              <w:t>Department of Physics and Astronomy</w:t>
            </w:r>
          </w:p>
        </w:tc>
      </w:tr>
      <w:tr w:rsidR="002509ED" w:rsidTr="7B5EF89B">
        <w:tc>
          <w:tcPr>
            <w:tcW w:w="2547" w:type="dxa"/>
          </w:tcPr>
          <w:p w:rsidR="002509ED" w:rsidRDefault="002509ED" w:rsidP="002509ED">
            <w:pPr>
              <w:jc w:val="right"/>
              <w:rPr>
                <w:lang w:val="en-US"/>
              </w:rPr>
            </w:pPr>
            <w:r w:rsidRPr="7B5EF89B">
              <w:rPr>
                <w:lang w:val="en-US"/>
              </w:rPr>
              <w:t>Section:</w:t>
            </w:r>
          </w:p>
        </w:tc>
        <w:tc>
          <w:tcPr>
            <w:tcW w:w="6469" w:type="dxa"/>
          </w:tcPr>
          <w:p w:rsidR="002509ED" w:rsidRDefault="002509ED" w:rsidP="002509ED">
            <w:pPr>
              <w:rPr>
                <w:lang w:val="en-US"/>
              </w:rPr>
            </w:pPr>
            <w:proofErr w:type="spellStart"/>
            <w:r>
              <w:t>Physics</w:t>
            </w:r>
            <w:proofErr w:type="spellEnd"/>
          </w:p>
        </w:tc>
      </w:tr>
      <w:tr w:rsidR="002509ED" w:rsidTr="7B5EF89B">
        <w:tc>
          <w:tcPr>
            <w:tcW w:w="2547" w:type="dxa"/>
          </w:tcPr>
          <w:p w:rsidR="002509ED" w:rsidRDefault="002509ED" w:rsidP="002509ED">
            <w:pPr>
              <w:jc w:val="right"/>
              <w:rPr>
                <w:lang w:val="en-US"/>
              </w:rPr>
            </w:pPr>
            <w:r w:rsidRPr="7B5EF89B">
              <w:rPr>
                <w:lang w:val="en-US"/>
              </w:rPr>
              <w:t>Program Responsible Professor:</w:t>
            </w:r>
          </w:p>
        </w:tc>
        <w:tc>
          <w:tcPr>
            <w:tcW w:w="6469" w:type="dxa"/>
          </w:tcPr>
          <w:p w:rsidR="002509ED" w:rsidRDefault="002509ED" w:rsidP="002509ED">
            <w:pPr>
              <w:rPr>
                <w:lang w:val="en-US"/>
              </w:rPr>
            </w:pPr>
            <w:r>
              <w:t>Philippe Wernet</w:t>
            </w:r>
          </w:p>
        </w:tc>
      </w:tr>
    </w:tbl>
    <w:p w:rsidR="00B87390" w:rsidRDefault="00B87390" w:rsidP="00852A24">
      <w:pPr>
        <w:rPr>
          <w:lang w:val="en-US"/>
        </w:rPr>
      </w:pPr>
    </w:p>
    <w:p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DF4006" w:rsidTr="7B5EF89B">
        <w:tc>
          <w:tcPr>
            <w:tcW w:w="9016" w:type="dxa"/>
          </w:tcPr>
          <w:p w:rsidR="00120BFC" w:rsidRPr="000B1C2E" w:rsidRDefault="7B5EF89B" w:rsidP="7B5EF89B">
            <w:pPr>
              <w:rPr>
                <w:b/>
                <w:bCs/>
                <w:lang w:val="en-US"/>
              </w:rPr>
            </w:pPr>
            <w:r w:rsidRPr="7B5EF89B">
              <w:rPr>
                <w:b/>
                <w:bCs/>
                <w:lang w:val="en-US"/>
              </w:rPr>
              <w:t>Goals:</w:t>
            </w:r>
          </w:p>
          <w:p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research quality</w:t>
            </w:r>
          </w:p>
          <w:p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collegial culture</w:t>
            </w:r>
          </w:p>
          <w:p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rsidR="00AD2B5F" w:rsidRDefault="7B5EF89B" w:rsidP="7B5EF89B">
            <w:pPr>
              <w:pStyle w:val="ListParagraph"/>
              <w:numPr>
                <w:ilvl w:val="1"/>
                <w:numId w:val="11"/>
              </w:numPr>
              <w:rPr>
                <w:lang w:val="en-US"/>
              </w:rPr>
            </w:pPr>
            <w:r w:rsidRPr="7B5EF89B">
              <w:rPr>
                <w:lang w:val="en-US"/>
              </w:rPr>
              <w:t>By being respectful of everyone’s time at the faculty, department, and program levels</w:t>
            </w:r>
          </w:p>
          <w:p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internal understanding</w:t>
            </w:r>
          </w:p>
          <w:p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resource usage</w:t>
            </w:r>
          </w:p>
          <w:p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rsidR="00036C14" w:rsidRPr="00E86EA6" w:rsidRDefault="007C5A23" w:rsidP="00E86EA6">
      <w:pPr>
        <w:rPr>
          <w:b/>
          <w:sz w:val="30"/>
          <w:szCs w:val="30"/>
          <w:lang w:val="en-US"/>
        </w:rPr>
      </w:pPr>
      <w:r>
        <w:rPr>
          <w:b/>
          <w:sz w:val="30"/>
          <w:szCs w:val="30"/>
          <w:lang w:val="en-US"/>
        </w:rPr>
        <w:br w:type="page"/>
      </w:r>
    </w:p>
    <w:p w:rsidR="004E6361" w:rsidRDefault="7B5EF89B" w:rsidP="7B5EF89B">
      <w:pPr>
        <w:pStyle w:val="Heading1"/>
        <w:rPr>
          <w:lang w:val="en-US"/>
        </w:rPr>
      </w:pPr>
      <w:r w:rsidRPr="7B5EF89B">
        <w:rPr>
          <w:lang w:val="en-US"/>
        </w:rPr>
        <w:lastRenderedPageBreak/>
        <w:t>General information</w:t>
      </w:r>
    </w:p>
    <w:p w:rsidR="003258FA" w:rsidRDefault="7B5EF89B" w:rsidP="003258FA">
      <w:pPr>
        <w:pStyle w:val="Responsibility"/>
      </w:pPr>
      <w:r>
        <w:t>Responsibility: PAP to communicate with all program members, discuss, prioritize, and collate. All program members to report and discuss.</w:t>
      </w:r>
    </w:p>
    <w:p w:rsidR="004E6361" w:rsidRDefault="7B5EF89B" w:rsidP="7B5EF89B">
      <w:pPr>
        <w:pStyle w:val="Heading2"/>
        <w:rPr>
          <w:lang w:val="en-US"/>
        </w:rPr>
      </w:pPr>
      <w:r w:rsidRPr="7B5EF89B">
        <w:rPr>
          <w:lang w:val="en-US"/>
        </w:rPr>
        <w:t>Process for creating this self-evaluation</w:t>
      </w:r>
    </w:p>
    <w:p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rsidR="00C76A7A" w:rsidRPr="00856D74" w:rsidRDefault="7B5EF89B" w:rsidP="003258FA">
      <w:pPr>
        <w:pStyle w:val="Motivation"/>
      </w:pPr>
      <w:r>
        <w:t>Motivation: To emphasize that this is to be a collegial process and that all members of the program should be included.</w:t>
      </w:r>
    </w:p>
    <w:tbl>
      <w:tblPr>
        <w:tblStyle w:val="TableGrid"/>
        <w:tblW w:w="9016" w:type="dxa"/>
        <w:tblLayout w:type="fixed"/>
        <w:tblLook w:val="04A0" w:firstRow="1" w:lastRow="0" w:firstColumn="1" w:lastColumn="0" w:noHBand="0" w:noVBand="1"/>
      </w:tblPr>
      <w:tblGrid>
        <w:gridCol w:w="9016"/>
      </w:tblGrid>
      <w:tr w:rsidR="001775FA" w:rsidRPr="00DF4006" w:rsidTr="001775FA">
        <w:trPr>
          <w:cantSplit/>
          <w:trHeight w:hRule="exact" w:val="799"/>
        </w:trPr>
        <w:tc>
          <w:tcPr>
            <w:tcW w:w="9016" w:type="dxa"/>
          </w:tcPr>
          <w:p w:rsidR="001775FA" w:rsidRDefault="001775FA" w:rsidP="002509ED">
            <w:pPr>
              <w:pStyle w:val="Answers"/>
            </w:pPr>
            <w:r>
              <w:t>Building on our strategy work, the evaluation was a recurring topic at our regular program meetings (process and its value explained, discussed, input to sections 3-6 discussed and developed (all categories involved). A senior group representing the program in-depth discussed priorities 1-3 with input from the whole program.</w:t>
            </w:r>
          </w:p>
          <w:p w:rsidR="0006238C" w:rsidRPr="00DF4006" w:rsidRDefault="0006238C">
            <w:pPr>
              <w:rPr>
                <w:lang w:val="en-US"/>
              </w:rPr>
            </w:pPr>
          </w:p>
          <w:p w:rsidR="0006238C" w:rsidRPr="00DF4006" w:rsidRDefault="0006238C">
            <w:pPr>
              <w:rPr>
                <w:lang w:val="en-US"/>
              </w:rPr>
            </w:pPr>
          </w:p>
        </w:tc>
      </w:tr>
    </w:tbl>
    <w:p w:rsidR="00522787" w:rsidRDefault="7B5EF89B" w:rsidP="7B5EF89B">
      <w:pPr>
        <w:pStyle w:val="Heading2"/>
        <w:rPr>
          <w:lang w:val="en-US"/>
        </w:rPr>
      </w:pPr>
      <w:r w:rsidRPr="7B5EF89B">
        <w:rPr>
          <w:lang w:val="en-US"/>
        </w:rPr>
        <w:t>Core of the research program</w:t>
      </w:r>
    </w:p>
    <w:p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9016" w:type="dxa"/>
        <w:tblLayout w:type="fixed"/>
        <w:tblLook w:val="04A0" w:firstRow="1" w:lastRow="0" w:firstColumn="1" w:lastColumn="0" w:noHBand="0" w:noVBand="1"/>
      </w:tblPr>
      <w:tblGrid>
        <w:gridCol w:w="9016"/>
      </w:tblGrid>
      <w:tr w:rsidR="001775FA" w:rsidRPr="00DF4006" w:rsidTr="001775FA">
        <w:trPr>
          <w:cantSplit/>
          <w:trHeight w:hRule="exact" w:val="799"/>
        </w:trPr>
        <w:tc>
          <w:tcPr>
            <w:tcW w:w="9016" w:type="dxa"/>
          </w:tcPr>
          <w:p w:rsidR="001775FA" w:rsidRDefault="001775FA" w:rsidP="002509ED">
            <w:pPr>
              <w:pStyle w:val="Answers"/>
            </w:pPr>
            <w:r>
              <w:t>We address the fundamental properties and ultrafast processes in atoms, molecules, chemical systems, and proteins. With X-ray scattering and spectroscopy at X-ray Free-Electron Lasers (XFELs) and synchrotrons, we reveal how electrons and nuclei move and interact to explain how properties and function emerge.</w:t>
            </w:r>
          </w:p>
        </w:tc>
      </w:tr>
    </w:tbl>
    <w:p w:rsidR="004E6361" w:rsidRDefault="7B5EF89B" w:rsidP="7B5EF89B">
      <w:pPr>
        <w:pStyle w:val="Heading2"/>
        <w:rPr>
          <w:lang w:val="en-US"/>
        </w:rPr>
      </w:pPr>
      <w:r w:rsidRPr="7B5EF89B">
        <w:rPr>
          <w:lang w:val="en-US"/>
        </w:rPr>
        <w:t>Personnel (data provided centrally)</w:t>
      </w:r>
    </w:p>
    <w:p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0" w:name="_Hlk155862081"/>
      <w:bookmarkEnd w:id="0"/>
    </w:p>
    <w:p w:rsidR="0093481A" w:rsidRDefault="7B5EF89B" w:rsidP="00616CE9">
      <w:pPr>
        <w:pStyle w:val="Motivation"/>
      </w:pPr>
      <w:r>
        <w:t>Motivation: To understand the program’s personnel distribution by career stage and gender. This data shows the number of FTEs (full-time equivalent) employees in each category.</w:t>
      </w:r>
    </w:p>
    <w:p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rsidTr="7B5EF89B">
        <w:tc>
          <w:tcPr>
            <w:tcW w:w="807" w:type="dxa"/>
          </w:tcPr>
          <w:p w:rsidR="00CB5654" w:rsidRPr="003105BA" w:rsidRDefault="00CB5654" w:rsidP="003105BA">
            <w:pPr>
              <w:pStyle w:val="TableHeading"/>
              <w:rPr>
                <w:rStyle w:val="TableHeading2"/>
                <w:b/>
              </w:rPr>
            </w:pPr>
          </w:p>
        </w:tc>
        <w:tc>
          <w:tcPr>
            <w:tcW w:w="3457" w:type="dxa"/>
            <w:gridSpan w:val="4"/>
          </w:tcPr>
          <w:p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rsidR="00CB5654" w:rsidRPr="003105BA" w:rsidRDefault="7B5EF89B" w:rsidP="7B5EF89B">
            <w:pPr>
              <w:pStyle w:val="TableHeading"/>
              <w:rPr>
                <w:rStyle w:val="TableHeading2"/>
                <w:b/>
                <w:bCs/>
              </w:rPr>
            </w:pPr>
            <w:r w:rsidRPr="7B5EF89B">
              <w:rPr>
                <w:rStyle w:val="TableHeading2"/>
                <w:b/>
                <w:bCs/>
              </w:rPr>
              <w:t>Non-Faculty FTEs</w:t>
            </w:r>
          </w:p>
        </w:tc>
      </w:tr>
      <w:tr w:rsidR="0055007C" w:rsidTr="7B5EF89B">
        <w:tc>
          <w:tcPr>
            <w:tcW w:w="807" w:type="dxa"/>
          </w:tcPr>
          <w:p w:rsidR="0055007C" w:rsidRPr="003105BA" w:rsidRDefault="0055007C" w:rsidP="003105BA">
            <w:pPr>
              <w:pStyle w:val="TableHeading"/>
              <w:rPr>
                <w:rStyle w:val="TableHeading2"/>
                <w:b/>
              </w:rPr>
            </w:pPr>
          </w:p>
        </w:tc>
        <w:tc>
          <w:tcPr>
            <w:tcW w:w="936" w:type="dxa"/>
          </w:tcPr>
          <w:p w:rsidR="0055007C" w:rsidRPr="003105BA" w:rsidRDefault="7B5EF89B" w:rsidP="7B5EF89B">
            <w:pPr>
              <w:pStyle w:val="TableHeading"/>
              <w:rPr>
                <w:rStyle w:val="TableHeading2"/>
                <w:b/>
                <w:bCs/>
              </w:rPr>
            </w:pPr>
            <w:r w:rsidRPr="7B5EF89B">
              <w:rPr>
                <w:rStyle w:val="TableHeading2"/>
                <w:b/>
                <w:bCs/>
              </w:rPr>
              <w:t>Professor</w:t>
            </w:r>
          </w:p>
        </w:tc>
        <w:tc>
          <w:tcPr>
            <w:tcW w:w="939" w:type="dxa"/>
          </w:tcPr>
          <w:p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rsidR="0055007C" w:rsidRPr="003105BA" w:rsidRDefault="7B5EF89B" w:rsidP="7B5EF89B">
            <w:pPr>
              <w:pStyle w:val="TableHeading"/>
              <w:rPr>
                <w:rStyle w:val="TableHeading2"/>
                <w:b/>
                <w:bCs/>
              </w:rPr>
            </w:pPr>
            <w:r w:rsidRPr="7B5EF89B">
              <w:rPr>
                <w:rStyle w:val="TableHeading2"/>
                <w:b/>
                <w:bCs/>
              </w:rPr>
              <w:t>PhD</w:t>
            </w:r>
          </w:p>
        </w:tc>
        <w:tc>
          <w:tcPr>
            <w:tcW w:w="845" w:type="dxa"/>
          </w:tcPr>
          <w:p w:rsidR="0055007C" w:rsidRPr="003105BA" w:rsidRDefault="7B5EF89B" w:rsidP="7B5EF89B">
            <w:pPr>
              <w:pStyle w:val="TableHeading"/>
              <w:rPr>
                <w:rStyle w:val="TableHeading2"/>
                <w:b/>
                <w:bCs/>
              </w:rPr>
            </w:pPr>
            <w:r w:rsidRPr="7B5EF89B">
              <w:rPr>
                <w:rStyle w:val="TableHeading2"/>
                <w:b/>
                <w:bCs/>
              </w:rPr>
              <w:t>Postdoc</w:t>
            </w:r>
          </w:p>
        </w:tc>
        <w:tc>
          <w:tcPr>
            <w:tcW w:w="1045" w:type="dxa"/>
          </w:tcPr>
          <w:p w:rsidR="0055007C" w:rsidRPr="003105BA" w:rsidRDefault="7B5EF89B" w:rsidP="7B5EF89B">
            <w:pPr>
              <w:pStyle w:val="TableHeading"/>
              <w:rPr>
                <w:rStyle w:val="TableHeading2"/>
                <w:b/>
                <w:bCs/>
              </w:rPr>
            </w:pPr>
            <w:r w:rsidRPr="7B5EF89B">
              <w:rPr>
                <w:rStyle w:val="TableHeading2"/>
                <w:b/>
                <w:bCs/>
              </w:rPr>
              <w:t>Researcher</w:t>
            </w:r>
          </w:p>
        </w:tc>
        <w:tc>
          <w:tcPr>
            <w:tcW w:w="890" w:type="dxa"/>
          </w:tcPr>
          <w:p w:rsidR="0055007C" w:rsidRPr="003105BA" w:rsidRDefault="7B5EF89B" w:rsidP="7B5EF89B">
            <w:pPr>
              <w:pStyle w:val="TableHeading"/>
              <w:rPr>
                <w:rStyle w:val="TableHeading2"/>
                <w:b/>
                <w:bCs/>
              </w:rPr>
            </w:pPr>
            <w:r w:rsidRPr="7B5EF89B">
              <w:rPr>
                <w:rStyle w:val="TableHeading2"/>
                <w:b/>
                <w:bCs/>
              </w:rPr>
              <w:t>Other</w:t>
            </w:r>
          </w:p>
          <w:p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rsidR="0055007C" w:rsidRPr="003105BA" w:rsidRDefault="7B5EF89B" w:rsidP="7B5EF89B">
            <w:pPr>
              <w:pStyle w:val="TableHeading"/>
              <w:rPr>
                <w:rStyle w:val="TableHeading2"/>
                <w:b/>
                <w:bCs/>
              </w:rPr>
            </w:pPr>
            <w:r w:rsidRPr="7B5EF89B">
              <w:rPr>
                <w:rStyle w:val="TableHeading2"/>
                <w:b/>
                <w:bCs/>
              </w:rPr>
              <w:t>Total</w:t>
            </w:r>
          </w:p>
        </w:tc>
      </w:tr>
      <w:tr w:rsidR="002509ED" w:rsidRPr="008D09EB" w:rsidTr="7B5EF89B">
        <w:tc>
          <w:tcPr>
            <w:tcW w:w="807" w:type="dxa"/>
          </w:tcPr>
          <w:p w:rsidR="002509ED" w:rsidRPr="003105BA" w:rsidRDefault="002509ED" w:rsidP="002509ED">
            <w:pPr>
              <w:pStyle w:val="TableHeading"/>
              <w:rPr>
                <w:rStyle w:val="TableHeading2"/>
                <w:b/>
                <w:bCs/>
              </w:rPr>
            </w:pPr>
            <w:r w:rsidRPr="7B5EF89B">
              <w:rPr>
                <w:rStyle w:val="TableHeading2"/>
                <w:b/>
                <w:bCs/>
              </w:rPr>
              <w:t>Female</w:t>
            </w:r>
          </w:p>
        </w:tc>
        <w:tc>
          <w:tcPr>
            <w:tcW w:w="936" w:type="dxa"/>
          </w:tcPr>
          <w:p w:rsidR="002509ED" w:rsidRPr="001B4E06" w:rsidRDefault="002509ED" w:rsidP="002509ED">
            <w:pPr>
              <w:pStyle w:val="TabelAnswer"/>
            </w:pPr>
          </w:p>
        </w:tc>
        <w:tc>
          <w:tcPr>
            <w:tcW w:w="939" w:type="dxa"/>
          </w:tcPr>
          <w:p w:rsidR="002509ED" w:rsidRDefault="002509ED" w:rsidP="002509ED">
            <w:pPr>
              <w:pStyle w:val="TabelAnswer"/>
            </w:pPr>
          </w:p>
        </w:tc>
        <w:tc>
          <w:tcPr>
            <w:tcW w:w="913" w:type="dxa"/>
          </w:tcPr>
          <w:p w:rsidR="002509ED" w:rsidRDefault="002509ED" w:rsidP="002509ED">
            <w:pPr>
              <w:pStyle w:val="TabelAnswer"/>
            </w:pPr>
          </w:p>
        </w:tc>
        <w:tc>
          <w:tcPr>
            <w:tcW w:w="669" w:type="dxa"/>
            <w:shd w:val="clear" w:color="auto" w:fill="F2F2F2" w:themeFill="background1" w:themeFillShade="F2"/>
          </w:tcPr>
          <w:p w:rsidR="002509ED" w:rsidRDefault="002509ED" w:rsidP="002509ED">
            <w:pPr>
              <w:pStyle w:val="TabelAnswer"/>
            </w:pPr>
          </w:p>
        </w:tc>
        <w:tc>
          <w:tcPr>
            <w:tcW w:w="651" w:type="dxa"/>
            <w:shd w:val="clear" w:color="auto" w:fill="auto"/>
          </w:tcPr>
          <w:p w:rsidR="002509ED" w:rsidRDefault="002509ED" w:rsidP="002509ED">
            <w:pPr>
              <w:pStyle w:val="TabelAnswer"/>
            </w:pPr>
            <w:r>
              <w:t>1.2</w:t>
            </w:r>
          </w:p>
        </w:tc>
        <w:tc>
          <w:tcPr>
            <w:tcW w:w="845" w:type="dxa"/>
          </w:tcPr>
          <w:p w:rsidR="002509ED" w:rsidRPr="00607836" w:rsidRDefault="002509ED" w:rsidP="002509ED">
            <w:pPr>
              <w:pStyle w:val="TabelAnswer"/>
            </w:pPr>
          </w:p>
        </w:tc>
        <w:tc>
          <w:tcPr>
            <w:tcW w:w="1045" w:type="dxa"/>
          </w:tcPr>
          <w:p w:rsidR="002509ED" w:rsidRDefault="002509ED" w:rsidP="002509ED">
            <w:pPr>
              <w:pStyle w:val="TabelAnswer"/>
            </w:pPr>
          </w:p>
        </w:tc>
        <w:tc>
          <w:tcPr>
            <w:tcW w:w="890" w:type="dxa"/>
          </w:tcPr>
          <w:p w:rsidR="002509ED" w:rsidRDefault="002509ED" w:rsidP="002509ED">
            <w:pPr>
              <w:pStyle w:val="TabelAnswer"/>
            </w:pPr>
          </w:p>
        </w:tc>
        <w:tc>
          <w:tcPr>
            <w:tcW w:w="652" w:type="dxa"/>
            <w:shd w:val="clear" w:color="auto" w:fill="auto"/>
          </w:tcPr>
          <w:p w:rsidR="002509ED" w:rsidRDefault="002509ED" w:rsidP="002509ED">
            <w:pPr>
              <w:pStyle w:val="TabelAnswer"/>
            </w:pPr>
          </w:p>
        </w:tc>
        <w:tc>
          <w:tcPr>
            <w:tcW w:w="669" w:type="dxa"/>
            <w:shd w:val="clear" w:color="auto" w:fill="F2F2F2" w:themeFill="background1" w:themeFillShade="F2"/>
          </w:tcPr>
          <w:p w:rsidR="002509ED" w:rsidRDefault="002509ED" w:rsidP="002509ED">
            <w:pPr>
              <w:pStyle w:val="TabelAnswer"/>
            </w:pPr>
            <w:r>
              <w:t>1.2</w:t>
            </w:r>
          </w:p>
        </w:tc>
      </w:tr>
      <w:tr w:rsidR="002509ED" w:rsidRPr="008D09EB" w:rsidTr="7B5EF89B">
        <w:tc>
          <w:tcPr>
            <w:tcW w:w="807" w:type="dxa"/>
          </w:tcPr>
          <w:p w:rsidR="002509ED" w:rsidRPr="003105BA" w:rsidRDefault="002509ED" w:rsidP="002509ED">
            <w:pPr>
              <w:pStyle w:val="TableHeading"/>
              <w:rPr>
                <w:rStyle w:val="TableHeading2"/>
                <w:b/>
                <w:bCs/>
              </w:rPr>
            </w:pPr>
            <w:r w:rsidRPr="7B5EF89B">
              <w:rPr>
                <w:rStyle w:val="TableHeading2"/>
                <w:b/>
                <w:bCs/>
              </w:rPr>
              <w:t>Male</w:t>
            </w:r>
          </w:p>
        </w:tc>
        <w:tc>
          <w:tcPr>
            <w:tcW w:w="936" w:type="dxa"/>
          </w:tcPr>
          <w:p w:rsidR="002509ED" w:rsidRDefault="002509ED" w:rsidP="002509ED">
            <w:pPr>
              <w:pStyle w:val="TabelAnswer"/>
            </w:pPr>
            <w:r>
              <w:t>3.8</w:t>
            </w:r>
          </w:p>
        </w:tc>
        <w:tc>
          <w:tcPr>
            <w:tcW w:w="939" w:type="dxa"/>
          </w:tcPr>
          <w:p w:rsidR="002509ED" w:rsidRDefault="002509ED" w:rsidP="002509ED">
            <w:pPr>
              <w:pStyle w:val="TabelAnswer"/>
            </w:pPr>
            <w:r>
              <w:t>1.5</w:t>
            </w:r>
          </w:p>
        </w:tc>
        <w:tc>
          <w:tcPr>
            <w:tcW w:w="913" w:type="dxa"/>
          </w:tcPr>
          <w:p w:rsidR="002509ED" w:rsidRDefault="002509ED" w:rsidP="002509ED">
            <w:pPr>
              <w:pStyle w:val="TabelAnswer"/>
            </w:pPr>
          </w:p>
        </w:tc>
        <w:tc>
          <w:tcPr>
            <w:tcW w:w="669" w:type="dxa"/>
            <w:shd w:val="clear" w:color="auto" w:fill="F2F2F2" w:themeFill="background1" w:themeFillShade="F2"/>
          </w:tcPr>
          <w:p w:rsidR="002509ED" w:rsidRDefault="002509ED" w:rsidP="002509ED">
            <w:pPr>
              <w:pStyle w:val="TabelAnswer"/>
            </w:pPr>
            <w:r>
              <w:t>5.2</w:t>
            </w:r>
          </w:p>
        </w:tc>
        <w:tc>
          <w:tcPr>
            <w:tcW w:w="651" w:type="dxa"/>
            <w:shd w:val="clear" w:color="auto" w:fill="auto"/>
          </w:tcPr>
          <w:p w:rsidR="002509ED" w:rsidRDefault="002509ED" w:rsidP="002509ED">
            <w:pPr>
              <w:pStyle w:val="TabelAnswer"/>
            </w:pPr>
            <w:r>
              <w:t>2.7</w:t>
            </w:r>
          </w:p>
        </w:tc>
        <w:tc>
          <w:tcPr>
            <w:tcW w:w="845" w:type="dxa"/>
          </w:tcPr>
          <w:p w:rsidR="002509ED" w:rsidRDefault="002509ED" w:rsidP="002509ED">
            <w:pPr>
              <w:pStyle w:val="TabelAnswer"/>
            </w:pPr>
            <w:r>
              <w:t>2.2</w:t>
            </w:r>
          </w:p>
        </w:tc>
        <w:tc>
          <w:tcPr>
            <w:tcW w:w="1045" w:type="dxa"/>
          </w:tcPr>
          <w:p w:rsidR="002509ED" w:rsidRDefault="002509ED" w:rsidP="002509ED">
            <w:pPr>
              <w:pStyle w:val="TabelAnswer"/>
            </w:pPr>
            <w:r>
              <w:t>2.1</w:t>
            </w:r>
          </w:p>
        </w:tc>
        <w:tc>
          <w:tcPr>
            <w:tcW w:w="890" w:type="dxa"/>
          </w:tcPr>
          <w:p w:rsidR="002509ED" w:rsidRDefault="002509ED" w:rsidP="002509ED">
            <w:pPr>
              <w:pStyle w:val="TabelAnswer"/>
            </w:pPr>
            <w:r>
              <w:t>2.4</w:t>
            </w:r>
          </w:p>
        </w:tc>
        <w:tc>
          <w:tcPr>
            <w:tcW w:w="652" w:type="dxa"/>
            <w:shd w:val="clear" w:color="auto" w:fill="auto"/>
          </w:tcPr>
          <w:p w:rsidR="002509ED" w:rsidRDefault="002509ED" w:rsidP="002509ED">
            <w:pPr>
              <w:pStyle w:val="TabelAnswer"/>
            </w:pPr>
          </w:p>
        </w:tc>
        <w:tc>
          <w:tcPr>
            <w:tcW w:w="669" w:type="dxa"/>
            <w:shd w:val="clear" w:color="auto" w:fill="F2F2F2" w:themeFill="background1" w:themeFillShade="F2"/>
          </w:tcPr>
          <w:p w:rsidR="002509ED" w:rsidRDefault="002509ED" w:rsidP="002509ED">
            <w:pPr>
              <w:pStyle w:val="TabelAnswer"/>
            </w:pPr>
            <w:r>
              <w:t>9.3</w:t>
            </w:r>
          </w:p>
        </w:tc>
      </w:tr>
    </w:tbl>
    <w:p w:rsidR="004E6361" w:rsidRDefault="7B5EF89B" w:rsidP="7B5EF89B">
      <w:pPr>
        <w:pStyle w:val="Heading2"/>
        <w:rPr>
          <w:lang w:val="en-US"/>
        </w:rPr>
      </w:pPr>
      <w:r w:rsidRPr="7B5EF89B">
        <w:rPr>
          <w:lang w:val="en-US"/>
        </w:rPr>
        <w:t>Finances</w:t>
      </w:r>
    </w:p>
    <w:p w:rsidR="00A2094F" w:rsidRPr="00A2094F" w:rsidRDefault="7B5EF89B" w:rsidP="7B5EF89B">
      <w:pPr>
        <w:pStyle w:val="Heading3"/>
        <w:rPr>
          <w:lang w:val="en-US"/>
        </w:rPr>
      </w:pPr>
      <w:r w:rsidRPr="7B5EF89B">
        <w:rPr>
          <w:lang w:val="en-US"/>
        </w:rPr>
        <w:t>Overall research funding in MSEK (data provided centrally)</w:t>
      </w:r>
    </w:p>
    <w:p w:rsidR="00856A26" w:rsidRDefault="7B5EF89B" w:rsidP="00856A26">
      <w:pPr>
        <w:pStyle w:val="Motivation"/>
      </w:pPr>
      <w:r>
        <w:t>Motivation: To understand how a program is funded across the main sources of income. This data shows the long-term internal funding (FFF+SFO) vs. external (grant) research funding.</w:t>
      </w:r>
    </w:p>
    <w:p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rsidTr="7B5EF89B">
        <w:tc>
          <w:tcPr>
            <w:tcW w:w="1295" w:type="dxa"/>
          </w:tcPr>
          <w:p w:rsidR="009573BF" w:rsidRPr="003105BA" w:rsidRDefault="009573BF" w:rsidP="000D6CF4">
            <w:pPr>
              <w:pStyle w:val="TableHeading"/>
              <w:rPr>
                <w:rStyle w:val="TableHeading2"/>
              </w:rPr>
            </w:pPr>
          </w:p>
        </w:tc>
        <w:tc>
          <w:tcPr>
            <w:tcW w:w="1295" w:type="dxa"/>
          </w:tcPr>
          <w:p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rsidR="009573BF" w:rsidRPr="00107B09" w:rsidRDefault="7B5EF89B" w:rsidP="7B5EF89B">
            <w:pPr>
              <w:pStyle w:val="TableHeading"/>
              <w:jc w:val="center"/>
              <w:rPr>
                <w:rStyle w:val="TableHeading2"/>
                <w:b/>
                <w:bCs/>
              </w:rPr>
            </w:pPr>
            <w:r w:rsidRPr="7B5EF89B">
              <w:rPr>
                <w:rStyle w:val="TableHeading2"/>
                <w:b/>
                <w:bCs/>
              </w:rPr>
              <w:t>External Research %</w:t>
            </w:r>
          </w:p>
        </w:tc>
      </w:tr>
      <w:tr w:rsidR="002509ED" w:rsidTr="7B5EF89B">
        <w:tc>
          <w:tcPr>
            <w:tcW w:w="1295" w:type="dxa"/>
          </w:tcPr>
          <w:p w:rsidR="002509ED" w:rsidRPr="00107B09" w:rsidRDefault="002509ED" w:rsidP="002509ED">
            <w:pPr>
              <w:pStyle w:val="TableHeading"/>
              <w:rPr>
                <w:rStyle w:val="TableHeading2"/>
                <w:b/>
                <w:bCs/>
              </w:rPr>
            </w:pPr>
            <w:r w:rsidRPr="7B5EF89B">
              <w:rPr>
                <w:rStyle w:val="TableHeading2"/>
                <w:b/>
                <w:bCs/>
              </w:rPr>
              <w:t>2023</w:t>
            </w:r>
          </w:p>
        </w:tc>
        <w:tc>
          <w:tcPr>
            <w:tcW w:w="1295" w:type="dxa"/>
          </w:tcPr>
          <w:p w:rsidR="002509ED" w:rsidRDefault="002509ED" w:rsidP="002509ED">
            <w:pPr>
              <w:pStyle w:val="TabelAnswer"/>
            </w:pPr>
            <w:r>
              <w:t xml:space="preserve">6.1 </w:t>
            </w:r>
          </w:p>
        </w:tc>
        <w:tc>
          <w:tcPr>
            <w:tcW w:w="1295" w:type="dxa"/>
          </w:tcPr>
          <w:p w:rsidR="002509ED" w:rsidRDefault="002509ED" w:rsidP="002509ED">
            <w:pPr>
              <w:pStyle w:val="TabelAnswer"/>
            </w:pPr>
            <w:r>
              <w:t xml:space="preserve">2.7 </w:t>
            </w:r>
          </w:p>
        </w:tc>
        <w:tc>
          <w:tcPr>
            <w:tcW w:w="1296" w:type="dxa"/>
            <w:shd w:val="clear" w:color="auto" w:fill="F2F2F2" w:themeFill="background1" w:themeFillShade="F2"/>
          </w:tcPr>
          <w:p w:rsidR="002509ED" w:rsidRDefault="002509ED" w:rsidP="002509ED">
            <w:pPr>
              <w:pStyle w:val="TabelAnswer"/>
            </w:pPr>
            <w:r>
              <w:t xml:space="preserve">8.8 </w:t>
            </w:r>
          </w:p>
        </w:tc>
        <w:tc>
          <w:tcPr>
            <w:tcW w:w="1295" w:type="dxa"/>
          </w:tcPr>
          <w:p w:rsidR="002509ED" w:rsidRDefault="002509ED" w:rsidP="002509ED">
            <w:pPr>
              <w:pStyle w:val="TabelAnswer"/>
            </w:pPr>
            <w:r>
              <w:t xml:space="preserve">12.9 </w:t>
            </w:r>
          </w:p>
        </w:tc>
        <w:tc>
          <w:tcPr>
            <w:tcW w:w="1295" w:type="dxa"/>
            <w:shd w:val="clear" w:color="auto" w:fill="F2F2F2" w:themeFill="background1" w:themeFillShade="F2"/>
          </w:tcPr>
          <w:p w:rsidR="002509ED" w:rsidRDefault="002509ED" w:rsidP="002509ED">
            <w:pPr>
              <w:pStyle w:val="TabelAnswer"/>
            </w:pPr>
            <w:r>
              <w:t xml:space="preserve">21.7 </w:t>
            </w:r>
          </w:p>
        </w:tc>
        <w:tc>
          <w:tcPr>
            <w:tcW w:w="1296" w:type="dxa"/>
            <w:shd w:val="clear" w:color="auto" w:fill="auto"/>
          </w:tcPr>
          <w:p w:rsidR="002509ED" w:rsidRDefault="002509ED" w:rsidP="002509ED">
            <w:pPr>
              <w:pStyle w:val="TabelAnswer"/>
            </w:pPr>
            <w:r>
              <w:t>59%</w:t>
            </w:r>
          </w:p>
        </w:tc>
      </w:tr>
      <w:tr w:rsidR="002509ED" w:rsidTr="7B5EF89B">
        <w:tc>
          <w:tcPr>
            <w:tcW w:w="1295" w:type="dxa"/>
            <w:shd w:val="clear" w:color="auto" w:fill="FFFFFF" w:themeFill="background1"/>
          </w:tcPr>
          <w:p w:rsidR="002509ED" w:rsidRPr="00107B09" w:rsidRDefault="002509ED" w:rsidP="002509ED">
            <w:pPr>
              <w:pStyle w:val="TableHeading"/>
              <w:rPr>
                <w:rStyle w:val="TableHeading2"/>
                <w:b/>
                <w:bCs/>
              </w:rPr>
            </w:pPr>
            <w:r w:rsidRPr="7B5EF89B">
              <w:rPr>
                <w:rStyle w:val="TableHeading2"/>
                <w:b/>
                <w:bCs/>
              </w:rPr>
              <w:t>2022</w:t>
            </w:r>
          </w:p>
        </w:tc>
        <w:tc>
          <w:tcPr>
            <w:tcW w:w="1295" w:type="dxa"/>
            <w:shd w:val="clear" w:color="auto" w:fill="FFFFFF" w:themeFill="background1"/>
          </w:tcPr>
          <w:p w:rsidR="002509ED" w:rsidRDefault="002509ED" w:rsidP="002509ED">
            <w:pPr>
              <w:pStyle w:val="TabelAnswer"/>
            </w:pPr>
            <w:r>
              <w:t xml:space="preserve">6.0 </w:t>
            </w:r>
          </w:p>
        </w:tc>
        <w:tc>
          <w:tcPr>
            <w:tcW w:w="1295" w:type="dxa"/>
            <w:shd w:val="clear" w:color="auto" w:fill="FFFFFF" w:themeFill="background1"/>
          </w:tcPr>
          <w:p w:rsidR="002509ED" w:rsidRDefault="002509ED" w:rsidP="002509ED">
            <w:pPr>
              <w:pStyle w:val="TabelAnswer"/>
            </w:pPr>
            <w:r>
              <w:t xml:space="preserve">2.7 </w:t>
            </w:r>
          </w:p>
        </w:tc>
        <w:tc>
          <w:tcPr>
            <w:tcW w:w="1296" w:type="dxa"/>
            <w:shd w:val="clear" w:color="auto" w:fill="F2F2F2" w:themeFill="background1" w:themeFillShade="F2"/>
          </w:tcPr>
          <w:p w:rsidR="002509ED" w:rsidRDefault="002509ED" w:rsidP="002509ED">
            <w:pPr>
              <w:pStyle w:val="TabelAnswer"/>
            </w:pPr>
            <w:r>
              <w:t xml:space="preserve">8.7 </w:t>
            </w:r>
          </w:p>
        </w:tc>
        <w:tc>
          <w:tcPr>
            <w:tcW w:w="1295" w:type="dxa"/>
            <w:shd w:val="clear" w:color="auto" w:fill="FFFFFF" w:themeFill="background1"/>
          </w:tcPr>
          <w:p w:rsidR="002509ED" w:rsidRDefault="002509ED" w:rsidP="002509ED">
            <w:pPr>
              <w:pStyle w:val="TabelAnswer"/>
            </w:pPr>
            <w:r>
              <w:t xml:space="preserve">10.2 </w:t>
            </w:r>
          </w:p>
        </w:tc>
        <w:tc>
          <w:tcPr>
            <w:tcW w:w="1295" w:type="dxa"/>
            <w:shd w:val="clear" w:color="auto" w:fill="F2F2F2" w:themeFill="background1" w:themeFillShade="F2"/>
          </w:tcPr>
          <w:p w:rsidR="002509ED" w:rsidRDefault="002509ED" w:rsidP="002509ED">
            <w:pPr>
              <w:pStyle w:val="TabelAnswer"/>
            </w:pPr>
            <w:r>
              <w:t xml:space="preserve">18.9 </w:t>
            </w:r>
          </w:p>
        </w:tc>
        <w:tc>
          <w:tcPr>
            <w:tcW w:w="1296" w:type="dxa"/>
            <w:shd w:val="clear" w:color="auto" w:fill="auto"/>
          </w:tcPr>
          <w:p w:rsidR="002509ED" w:rsidRDefault="002509ED" w:rsidP="002509ED">
            <w:pPr>
              <w:pStyle w:val="TabelAnswer"/>
            </w:pPr>
            <w:r>
              <w:t>54%</w:t>
            </w:r>
          </w:p>
        </w:tc>
      </w:tr>
      <w:tr w:rsidR="002509ED" w:rsidTr="7B5EF89B">
        <w:tc>
          <w:tcPr>
            <w:tcW w:w="1295" w:type="dxa"/>
            <w:shd w:val="clear" w:color="auto" w:fill="FFFFFF" w:themeFill="background1"/>
          </w:tcPr>
          <w:p w:rsidR="002509ED" w:rsidRPr="00107B09" w:rsidRDefault="002509ED" w:rsidP="002509ED">
            <w:pPr>
              <w:pStyle w:val="TableHeading"/>
              <w:rPr>
                <w:rStyle w:val="TableHeading2"/>
                <w:b/>
                <w:bCs/>
              </w:rPr>
            </w:pPr>
            <w:r w:rsidRPr="7B5EF89B">
              <w:rPr>
                <w:rStyle w:val="TableHeading2"/>
                <w:b/>
                <w:bCs/>
              </w:rPr>
              <w:t>Average</w:t>
            </w:r>
          </w:p>
        </w:tc>
        <w:tc>
          <w:tcPr>
            <w:tcW w:w="1295" w:type="dxa"/>
            <w:shd w:val="clear" w:color="auto" w:fill="FFFFFF" w:themeFill="background1"/>
          </w:tcPr>
          <w:p w:rsidR="002509ED" w:rsidRDefault="002509ED" w:rsidP="002509ED">
            <w:pPr>
              <w:pStyle w:val="TabelAnswer"/>
            </w:pPr>
            <w:r>
              <w:t xml:space="preserve">6.1    </w:t>
            </w:r>
          </w:p>
        </w:tc>
        <w:tc>
          <w:tcPr>
            <w:tcW w:w="1295" w:type="dxa"/>
            <w:shd w:val="clear" w:color="auto" w:fill="FFFFFF" w:themeFill="background1"/>
          </w:tcPr>
          <w:p w:rsidR="002509ED" w:rsidRDefault="002509ED" w:rsidP="002509ED">
            <w:pPr>
              <w:pStyle w:val="TabelAnswer"/>
            </w:pPr>
            <w:r>
              <w:t xml:space="preserve">2.7    </w:t>
            </w:r>
          </w:p>
        </w:tc>
        <w:tc>
          <w:tcPr>
            <w:tcW w:w="1296" w:type="dxa"/>
            <w:shd w:val="clear" w:color="auto" w:fill="F2F2F2" w:themeFill="background1" w:themeFillShade="F2"/>
          </w:tcPr>
          <w:p w:rsidR="002509ED" w:rsidRDefault="002509ED" w:rsidP="002509ED">
            <w:pPr>
              <w:pStyle w:val="TabelAnswer"/>
            </w:pPr>
            <w:r>
              <w:t xml:space="preserve">8.7    </w:t>
            </w:r>
          </w:p>
        </w:tc>
        <w:tc>
          <w:tcPr>
            <w:tcW w:w="1295" w:type="dxa"/>
            <w:shd w:val="clear" w:color="auto" w:fill="FFFFFF" w:themeFill="background1"/>
          </w:tcPr>
          <w:p w:rsidR="002509ED" w:rsidRDefault="002509ED" w:rsidP="002509ED">
            <w:pPr>
              <w:pStyle w:val="TabelAnswer"/>
            </w:pPr>
            <w:r>
              <w:t xml:space="preserve">11.5    </w:t>
            </w:r>
          </w:p>
        </w:tc>
        <w:tc>
          <w:tcPr>
            <w:tcW w:w="1295" w:type="dxa"/>
            <w:shd w:val="clear" w:color="auto" w:fill="F2F2F2" w:themeFill="background1" w:themeFillShade="F2"/>
          </w:tcPr>
          <w:p w:rsidR="002509ED" w:rsidRDefault="002509ED" w:rsidP="002509ED">
            <w:pPr>
              <w:pStyle w:val="TabelAnswer"/>
            </w:pPr>
            <w:r>
              <w:t xml:space="preserve">20.3    </w:t>
            </w:r>
          </w:p>
        </w:tc>
        <w:tc>
          <w:tcPr>
            <w:tcW w:w="1296" w:type="dxa"/>
            <w:shd w:val="clear" w:color="auto" w:fill="auto"/>
          </w:tcPr>
          <w:p w:rsidR="002509ED" w:rsidRDefault="002509ED" w:rsidP="002509ED">
            <w:pPr>
              <w:pStyle w:val="TabelAnswer"/>
            </w:pPr>
            <w:r>
              <w:t>57%</w:t>
            </w:r>
          </w:p>
        </w:tc>
      </w:tr>
    </w:tbl>
    <w:p w:rsidR="005552C7" w:rsidRDefault="005552C7" w:rsidP="00607836">
      <w:pPr>
        <w:pStyle w:val="Responsibility"/>
      </w:pPr>
    </w:p>
    <w:p w:rsidR="00A956F9" w:rsidRDefault="7B5EF89B" w:rsidP="7B5EF89B">
      <w:pPr>
        <w:pStyle w:val="Heading3"/>
        <w:rPr>
          <w:lang w:val="en-US"/>
        </w:rPr>
      </w:pPr>
      <w:r w:rsidRPr="7B5EF89B">
        <w:rPr>
          <w:lang w:val="en-US"/>
        </w:rPr>
        <w:t>Other internal research funding</w:t>
      </w:r>
    </w:p>
    <w:p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C44957" w:rsidTr="7B5EF89B">
        <w:trPr>
          <w:cantSplit/>
          <w:trHeight w:hRule="exact" w:val="799"/>
        </w:trPr>
        <w:tc>
          <w:tcPr>
            <w:tcW w:w="9016" w:type="dxa"/>
          </w:tcPr>
          <w:p w:rsidR="00B8444E" w:rsidRPr="00C44957" w:rsidRDefault="002509ED" w:rsidP="000D6CF4">
            <w:pPr>
              <w:pStyle w:val="Answers"/>
            </w:pPr>
            <w:r>
              <w:t xml:space="preserve">Department infrastructure fund, 5 MSEK shared 50:50 by our program (for a new ultrafast optical laser for our HELIOS lab for femtosecond ultrafast X-ray science with high harmonic generation, HHG) and by the Instrumentation program, H. Dürr, plus start-up funding to Ph. Wernet (recruited 2019) and </w:t>
            </w:r>
            <w:proofErr w:type="spellStart"/>
            <w:r>
              <w:t>studiestöd</w:t>
            </w:r>
            <w:proofErr w:type="spellEnd"/>
            <w:r>
              <w:t>.</w:t>
            </w:r>
          </w:p>
        </w:tc>
      </w:tr>
    </w:tbl>
    <w:p w:rsidR="00EB0DA8" w:rsidRDefault="7B5EF89B" w:rsidP="7B5EF89B">
      <w:pPr>
        <w:pStyle w:val="Heading3"/>
        <w:rPr>
          <w:lang w:val="en-US"/>
        </w:rPr>
      </w:pPr>
      <w:r w:rsidRPr="7B5EF89B">
        <w:rPr>
          <w:lang w:val="en-US"/>
        </w:rPr>
        <w:t>Basic funding expectations and policy for using internal resources</w:t>
      </w:r>
    </w:p>
    <w:p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8D09EB" w:rsidTr="7B5EF89B">
        <w:trPr>
          <w:trHeight w:hRule="exact" w:val="1701"/>
        </w:trPr>
        <w:tc>
          <w:tcPr>
            <w:tcW w:w="9016" w:type="dxa"/>
          </w:tcPr>
          <w:p w:rsidR="00EB0DA8" w:rsidRPr="00DE2BEE" w:rsidRDefault="002509ED" w:rsidP="00402542">
            <w:pPr>
              <w:pStyle w:val="Answers"/>
            </w:pPr>
            <w:r>
              <w:t xml:space="preserve">We offer 40% FFF support for all tenured faculty staff, 20% for the program professor and the division head, none for </w:t>
            </w:r>
            <w:proofErr w:type="spellStart"/>
            <w:r>
              <w:t>dFUAP</w:t>
            </w:r>
            <w:proofErr w:type="spellEnd"/>
            <w:r>
              <w:t>. Young researchers with grants like ERCs secure permanent positions. Starting packages are available for externally recruited faculty. "</w:t>
            </w:r>
            <w:proofErr w:type="spellStart"/>
            <w:r>
              <w:t>Studiestöd</w:t>
            </w:r>
            <w:proofErr w:type="spellEnd"/>
            <w:r>
              <w:t>" strategically supports PhDs in areas utilizing and developing our infrastructure and engaging in interdisciplinary research. Under-financed grants with respect to overhead costs are typically covered by individuals using their allocated FFFs. We dedicate significant resources to developing new infrastructure and we allocate specific funding for laboratory duties running/developing the advanced infrastructures. PhDs and postdocs generally contribute to teaching (10%</w:t>
            </w:r>
            <w:r w:rsidR="00DF4006">
              <w:t>)</w:t>
            </w:r>
          </w:p>
        </w:tc>
      </w:tr>
    </w:tbl>
    <w:p w:rsidR="000F7145" w:rsidRPr="00EB0DA8" w:rsidRDefault="7B5EF89B" w:rsidP="7B5EF89B">
      <w:pPr>
        <w:pStyle w:val="Heading3"/>
        <w:rPr>
          <w:lang w:val="en-US"/>
        </w:rPr>
      </w:pPr>
      <w:r w:rsidRPr="7B5EF89B">
        <w:rPr>
          <w:lang w:val="en-US"/>
        </w:rPr>
        <w:t>Use of internal research funds in MSEK (data provided centrally)</w:t>
      </w:r>
    </w:p>
    <w:p w:rsidR="00856A26" w:rsidRDefault="7B5EF89B" w:rsidP="000F7145">
      <w:pPr>
        <w:pStyle w:val="Motivation"/>
      </w:pPr>
      <w:r>
        <w:t>Motivation: To understand how the program is using internal research funding.</w:t>
      </w:r>
    </w:p>
    <w:p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rsidTr="002509ED">
        <w:tc>
          <w:tcPr>
            <w:tcW w:w="475" w:type="pct"/>
          </w:tcPr>
          <w:p w:rsidR="0053783A" w:rsidRDefault="0053783A" w:rsidP="00576CAB">
            <w:pPr>
              <w:pStyle w:val="TableHeading"/>
            </w:pPr>
          </w:p>
        </w:tc>
        <w:tc>
          <w:tcPr>
            <w:tcW w:w="565" w:type="pct"/>
          </w:tcPr>
          <w:p w:rsidR="0053783A" w:rsidRDefault="7B5EF89B" w:rsidP="0053783A">
            <w:pPr>
              <w:pStyle w:val="TableHeading"/>
              <w:jc w:val="center"/>
            </w:pPr>
            <w:r>
              <w:t>Faculty Salary</w:t>
            </w:r>
          </w:p>
        </w:tc>
        <w:tc>
          <w:tcPr>
            <w:tcW w:w="566" w:type="pct"/>
          </w:tcPr>
          <w:p w:rsidR="0053783A" w:rsidRDefault="7B5EF89B" w:rsidP="0053783A">
            <w:pPr>
              <w:pStyle w:val="TableHeading"/>
              <w:jc w:val="center"/>
            </w:pPr>
            <w:r>
              <w:t>Non-Faculty Salary</w:t>
            </w:r>
          </w:p>
        </w:tc>
        <w:tc>
          <w:tcPr>
            <w:tcW w:w="566" w:type="pct"/>
          </w:tcPr>
          <w:p w:rsidR="0053783A" w:rsidRDefault="7B5EF89B" w:rsidP="0053783A">
            <w:pPr>
              <w:pStyle w:val="TableHeading"/>
              <w:jc w:val="center"/>
            </w:pPr>
            <w:r>
              <w:t>Other Personnel Costs</w:t>
            </w:r>
          </w:p>
        </w:tc>
        <w:tc>
          <w:tcPr>
            <w:tcW w:w="566" w:type="pct"/>
          </w:tcPr>
          <w:p w:rsidR="0053783A" w:rsidRDefault="7B5EF89B" w:rsidP="0053783A">
            <w:pPr>
              <w:pStyle w:val="TableHeading"/>
              <w:jc w:val="center"/>
            </w:pPr>
            <w:r>
              <w:t>Premises</w:t>
            </w:r>
          </w:p>
        </w:tc>
        <w:tc>
          <w:tcPr>
            <w:tcW w:w="719" w:type="pct"/>
          </w:tcPr>
          <w:p w:rsidR="0053783A" w:rsidRDefault="7B5EF89B" w:rsidP="0053783A">
            <w:pPr>
              <w:pStyle w:val="TableHeading"/>
              <w:jc w:val="center"/>
            </w:pPr>
            <w:r>
              <w:t>Equipment Depreciation</w:t>
            </w:r>
          </w:p>
        </w:tc>
        <w:tc>
          <w:tcPr>
            <w:tcW w:w="551" w:type="pct"/>
          </w:tcPr>
          <w:p w:rsidR="0053783A" w:rsidRDefault="7B5EF89B" w:rsidP="0053783A">
            <w:pPr>
              <w:pStyle w:val="TableHeading"/>
              <w:jc w:val="center"/>
            </w:pPr>
            <w:r>
              <w:t>Overhead</w:t>
            </w:r>
          </w:p>
        </w:tc>
        <w:tc>
          <w:tcPr>
            <w:tcW w:w="550" w:type="pct"/>
          </w:tcPr>
          <w:p w:rsidR="0053783A" w:rsidRDefault="7B5EF89B" w:rsidP="0053783A">
            <w:pPr>
              <w:pStyle w:val="TableHeading"/>
              <w:jc w:val="center"/>
            </w:pPr>
            <w:r>
              <w:t>Running Costs</w:t>
            </w:r>
          </w:p>
        </w:tc>
        <w:tc>
          <w:tcPr>
            <w:tcW w:w="442" w:type="pct"/>
            <w:shd w:val="clear" w:color="auto" w:fill="F2F2F2" w:themeFill="background1" w:themeFillShade="F2"/>
          </w:tcPr>
          <w:p w:rsidR="0053783A" w:rsidRDefault="7B5EF89B" w:rsidP="0053783A">
            <w:pPr>
              <w:pStyle w:val="TableHeading"/>
              <w:jc w:val="center"/>
            </w:pPr>
            <w:r>
              <w:t>Total</w:t>
            </w:r>
          </w:p>
        </w:tc>
      </w:tr>
      <w:tr w:rsidR="0053783A" w:rsidTr="002509ED">
        <w:tc>
          <w:tcPr>
            <w:tcW w:w="475" w:type="pct"/>
          </w:tcPr>
          <w:p w:rsidR="0053783A" w:rsidRDefault="7B5EF89B" w:rsidP="00576CAB">
            <w:pPr>
              <w:pStyle w:val="TableHeading"/>
            </w:pPr>
            <w:r>
              <w:t>2023</w:t>
            </w:r>
          </w:p>
        </w:tc>
        <w:tc>
          <w:tcPr>
            <w:tcW w:w="565" w:type="pct"/>
          </w:tcPr>
          <w:p w:rsidR="0053783A" w:rsidRDefault="002509ED" w:rsidP="00A5269F">
            <w:pPr>
              <w:pStyle w:val="TabelAnswer"/>
            </w:pPr>
            <w:r>
              <w:t xml:space="preserve">4.4 (47%) </w:t>
            </w:r>
          </w:p>
        </w:tc>
        <w:tc>
          <w:tcPr>
            <w:tcW w:w="566" w:type="pct"/>
          </w:tcPr>
          <w:p w:rsidR="0053783A" w:rsidRDefault="002509ED" w:rsidP="00A5269F">
            <w:pPr>
              <w:pStyle w:val="TabelAnswer"/>
            </w:pPr>
            <w:r>
              <w:t xml:space="preserve">1.6 (17%) </w:t>
            </w:r>
          </w:p>
        </w:tc>
        <w:tc>
          <w:tcPr>
            <w:tcW w:w="566" w:type="pct"/>
          </w:tcPr>
          <w:p w:rsidR="0053783A" w:rsidRDefault="002509ED" w:rsidP="00A5269F">
            <w:pPr>
              <w:pStyle w:val="TabelAnswer"/>
            </w:pPr>
            <w:r>
              <w:t xml:space="preserve">0 (0%) </w:t>
            </w:r>
          </w:p>
        </w:tc>
        <w:tc>
          <w:tcPr>
            <w:tcW w:w="566" w:type="pct"/>
          </w:tcPr>
          <w:p w:rsidR="0053783A" w:rsidRDefault="002509ED" w:rsidP="00A5269F">
            <w:pPr>
              <w:pStyle w:val="TabelAnswer"/>
            </w:pPr>
            <w:r>
              <w:t xml:space="preserve">0.5 (6%) </w:t>
            </w:r>
          </w:p>
        </w:tc>
        <w:tc>
          <w:tcPr>
            <w:tcW w:w="719" w:type="pct"/>
          </w:tcPr>
          <w:p w:rsidR="0053783A" w:rsidRDefault="002509ED" w:rsidP="00A5269F">
            <w:pPr>
              <w:pStyle w:val="TabelAnswer"/>
            </w:pPr>
            <w:r>
              <w:t xml:space="preserve">0.6 (6%) </w:t>
            </w:r>
          </w:p>
        </w:tc>
        <w:tc>
          <w:tcPr>
            <w:tcW w:w="551" w:type="pct"/>
          </w:tcPr>
          <w:p w:rsidR="0053783A" w:rsidRDefault="002509ED" w:rsidP="00A5269F">
            <w:pPr>
              <w:pStyle w:val="TabelAnswer"/>
            </w:pPr>
            <w:r>
              <w:t xml:space="preserve">1.8 (19%) </w:t>
            </w:r>
          </w:p>
        </w:tc>
        <w:tc>
          <w:tcPr>
            <w:tcW w:w="550" w:type="pct"/>
          </w:tcPr>
          <w:p w:rsidR="0053783A" w:rsidRDefault="002509ED" w:rsidP="00A5269F">
            <w:pPr>
              <w:pStyle w:val="TabelAnswer"/>
            </w:pPr>
            <w:r>
              <w:t xml:space="preserve">0.4 (5%) </w:t>
            </w:r>
          </w:p>
        </w:tc>
        <w:tc>
          <w:tcPr>
            <w:tcW w:w="442" w:type="pct"/>
            <w:shd w:val="clear" w:color="auto" w:fill="F2F2F2" w:themeFill="background1" w:themeFillShade="F2"/>
          </w:tcPr>
          <w:p w:rsidR="0053783A" w:rsidRDefault="002509ED" w:rsidP="001C0CBF">
            <w:pPr>
              <w:pStyle w:val="Answers"/>
              <w:jc w:val="center"/>
            </w:pPr>
            <w:r>
              <w:t xml:space="preserve">9.3 </w:t>
            </w:r>
          </w:p>
        </w:tc>
      </w:tr>
      <w:tr w:rsidR="002509ED" w:rsidTr="002509ED">
        <w:tc>
          <w:tcPr>
            <w:tcW w:w="475" w:type="pct"/>
          </w:tcPr>
          <w:p w:rsidR="002509ED" w:rsidRDefault="002509ED" w:rsidP="002509ED">
            <w:pPr>
              <w:pStyle w:val="TableHeading"/>
            </w:pPr>
            <w:r>
              <w:t>2022</w:t>
            </w:r>
          </w:p>
        </w:tc>
        <w:tc>
          <w:tcPr>
            <w:tcW w:w="565" w:type="pct"/>
          </w:tcPr>
          <w:p w:rsidR="002509ED" w:rsidRDefault="002509ED" w:rsidP="002509ED">
            <w:pPr>
              <w:pStyle w:val="TabelAnswer"/>
            </w:pPr>
            <w:r>
              <w:t xml:space="preserve">4.1 (48%) </w:t>
            </w:r>
          </w:p>
        </w:tc>
        <w:tc>
          <w:tcPr>
            <w:tcW w:w="566" w:type="pct"/>
          </w:tcPr>
          <w:p w:rsidR="002509ED" w:rsidRDefault="002509ED" w:rsidP="002509ED">
            <w:pPr>
              <w:pStyle w:val="TabelAnswer"/>
            </w:pPr>
            <w:r>
              <w:t xml:space="preserve">1.4 (16%) </w:t>
            </w:r>
          </w:p>
        </w:tc>
        <w:tc>
          <w:tcPr>
            <w:tcW w:w="566" w:type="pct"/>
          </w:tcPr>
          <w:p w:rsidR="002509ED" w:rsidRDefault="002509ED" w:rsidP="002509ED">
            <w:pPr>
              <w:pStyle w:val="TabelAnswer"/>
            </w:pPr>
            <w:r>
              <w:t xml:space="preserve">0 (1%) </w:t>
            </w:r>
          </w:p>
        </w:tc>
        <w:tc>
          <w:tcPr>
            <w:tcW w:w="566" w:type="pct"/>
          </w:tcPr>
          <w:p w:rsidR="002509ED" w:rsidRDefault="002509ED" w:rsidP="002509ED">
            <w:pPr>
              <w:pStyle w:val="TabelAnswer"/>
            </w:pPr>
            <w:r>
              <w:t xml:space="preserve">0.6 (7%) </w:t>
            </w:r>
          </w:p>
        </w:tc>
        <w:tc>
          <w:tcPr>
            <w:tcW w:w="719" w:type="pct"/>
          </w:tcPr>
          <w:p w:rsidR="002509ED" w:rsidRDefault="002509ED" w:rsidP="002509ED">
            <w:pPr>
              <w:pStyle w:val="TabelAnswer"/>
            </w:pPr>
            <w:r>
              <w:t xml:space="preserve">0.5 (6%) </w:t>
            </w:r>
          </w:p>
        </w:tc>
        <w:tc>
          <w:tcPr>
            <w:tcW w:w="551" w:type="pct"/>
          </w:tcPr>
          <w:p w:rsidR="002509ED" w:rsidRDefault="002509ED" w:rsidP="002509ED">
            <w:pPr>
              <w:pStyle w:val="TabelAnswer"/>
            </w:pPr>
            <w:r>
              <w:t xml:space="preserve">1.6 (18%) </w:t>
            </w:r>
          </w:p>
        </w:tc>
        <w:tc>
          <w:tcPr>
            <w:tcW w:w="550" w:type="pct"/>
          </w:tcPr>
          <w:p w:rsidR="002509ED" w:rsidRDefault="002509ED" w:rsidP="002509ED">
            <w:pPr>
              <w:pStyle w:val="TabelAnswer"/>
            </w:pPr>
            <w:r>
              <w:t xml:space="preserve">0.4 (4%) </w:t>
            </w:r>
          </w:p>
        </w:tc>
        <w:tc>
          <w:tcPr>
            <w:tcW w:w="442" w:type="pct"/>
            <w:shd w:val="clear" w:color="auto" w:fill="F2F2F2" w:themeFill="background1" w:themeFillShade="F2"/>
          </w:tcPr>
          <w:p w:rsidR="002509ED" w:rsidRDefault="002509ED" w:rsidP="002509ED">
            <w:pPr>
              <w:pStyle w:val="Answers"/>
              <w:jc w:val="center"/>
            </w:pPr>
            <w:r>
              <w:t xml:space="preserve">8.5 </w:t>
            </w:r>
          </w:p>
        </w:tc>
      </w:tr>
      <w:tr w:rsidR="002509ED" w:rsidTr="002509ED">
        <w:tc>
          <w:tcPr>
            <w:tcW w:w="475" w:type="pct"/>
          </w:tcPr>
          <w:p w:rsidR="002509ED" w:rsidRDefault="002509ED" w:rsidP="002509ED">
            <w:pPr>
              <w:pStyle w:val="TableHeading"/>
            </w:pPr>
            <w:r>
              <w:t>Average</w:t>
            </w:r>
          </w:p>
        </w:tc>
        <w:tc>
          <w:tcPr>
            <w:tcW w:w="565" w:type="pct"/>
          </w:tcPr>
          <w:p w:rsidR="002509ED" w:rsidRDefault="002509ED" w:rsidP="002509ED">
            <w:pPr>
              <w:pStyle w:val="TabelAnswer"/>
            </w:pPr>
            <w:r>
              <w:t xml:space="preserve">4.2 (47%) </w:t>
            </w:r>
          </w:p>
        </w:tc>
        <w:tc>
          <w:tcPr>
            <w:tcW w:w="566" w:type="pct"/>
          </w:tcPr>
          <w:p w:rsidR="002509ED" w:rsidRDefault="002509ED" w:rsidP="002509ED">
            <w:pPr>
              <w:pStyle w:val="TabelAnswer"/>
            </w:pPr>
            <w:r>
              <w:t xml:space="preserve">1.5 (17%) </w:t>
            </w:r>
          </w:p>
        </w:tc>
        <w:tc>
          <w:tcPr>
            <w:tcW w:w="566" w:type="pct"/>
          </w:tcPr>
          <w:p w:rsidR="002509ED" w:rsidRDefault="002509ED" w:rsidP="002509ED">
            <w:pPr>
              <w:pStyle w:val="TabelAnswer"/>
            </w:pPr>
            <w:r>
              <w:t xml:space="preserve">0 (0%) </w:t>
            </w:r>
          </w:p>
        </w:tc>
        <w:tc>
          <w:tcPr>
            <w:tcW w:w="566" w:type="pct"/>
          </w:tcPr>
          <w:p w:rsidR="002509ED" w:rsidRDefault="002509ED" w:rsidP="002509ED">
            <w:pPr>
              <w:pStyle w:val="TabelAnswer"/>
            </w:pPr>
            <w:r>
              <w:t xml:space="preserve">0.6 (6%) </w:t>
            </w:r>
          </w:p>
        </w:tc>
        <w:tc>
          <w:tcPr>
            <w:tcW w:w="719" w:type="pct"/>
          </w:tcPr>
          <w:p w:rsidR="002509ED" w:rsidRDefault="002509ED" w:rsidP="002509ED">
            <w:pPr>
              <w:pStyle w:val="TabelAnswer"/>
            </w:pPr>
            <w:r>
              <w:t xml:space="preserve">0.5 (6%) </w:t>
            </w:r>
          </w:p>
        </w:tc>
        <w:tc>
          <w:tcPr>
            <w:tcW w:w="551" w:type="pct"/>
          </w:tcPr>
          <w:p w:rsidR="002509ED" w:rsidRDefault="002509ED" w:rsidP="002509ED">
            <w:pPr>
              <w:pStyle w:val="TabelAnswer"/>
            </w:pPr>
            <w:r>
              <w:t xml:space="preserve">1.7 (19%) </w:t>
            </w:r>
          </w:p>
        </w:tc>
        <w:tc>
          <w:tcPr>
            <w:tcW w:w="550" w:type="pct"/>
          </w:tcPr>
          <w:p w:rsidR="002509ED" w:rsidRDefault="002509ED" w:rsidP="002509ED">
            <w:pPr>
              <w:pStyle w:val="TabelAnswer"/>
            </w:pPr>
            <w:r>
              <w:t xml:space="preserve">0.4 (4%) </w:t>
            </w:r>
          </w:p>
        </w:tc>
        <w:tc>
          <w:tcPr>
            <w:tcW w:w="442" w:type="pct"/>
            <w:shd w:val="clear" w:color="auto" w:fill="F2F2F2" w:themeFill="background1" w:themeFillShade="F2"/>
          </w:tcPr>
          <w:p w:rsidR="002509ED" w:rsidRDefault="002509ED" w:rsidP="002509ED">
            <w:pPr>
              <w:pStyle w:val="Answers"/>
              <w:jc w:val="center"/>
            </w:pPr>
            <w:r>
              <w:t xml:space="preserve">8.9    </w:t>
            </w:r>
          </w:p>
        </w:tc>
      </w:tr>
    </w:tbl>
    <w:p w:rsidR="00615C8E" w:rsidRDefault="7B5EF89B" w:rsidP="7B5EF89B">
      <w:pPr>
        <w:pStyle w:val="Heading3"/>
        <w:rPr>
          <w:lang w:val="en-US"/>
        </w:rPr>
      </w:pPr>
      <w:r w:rsidRPr="7B5EF89B">
        <w:rPr>
          <w:lang w:val="en-US"/>
        </w:rPr>
        <w:lastRenderedPageBreak/>
        <w:t>Personnel funding (data provided centrally)</w:t>
      </w:r>
    </w:p>
    <w:p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rsidTr="7B5EF89B">
        <w:tc>
          <w:tcPr>
            <w:tcW w:w="1129" w:type="dxa"/>
          </w:tcPr>
          <w:p w:rsidR="00615C8E" w:rsidRDefault="00615C8E" w:rsidP="00576CAB">
            <w:pPr>
              <w:pStyle w:val="TableHeading"/>
            </w:pPr>
          </w:p>
        </w:tc>
        <w:tc>
          <w:tcPr>
            <w:tcW w:w="3969" w:type="dxa"/>
            <w:gridSpan w:val="3"/>
          </w:tcPr>
          <w:p w:rsidR="00615C8E" w:rsidRDefault="7B5EF89B" w:rsidP="00935ED3">
            <w:pPr>
              <w:pStyle w:val="TableHeading"/>
              <w:jc w:val="center"/>
            </w:pPr>
            <w:r>
              <w:t>Female</w:t>
            </w:r>
          </w:p>
        </w:tc>
        <w:tc>
          <w:tcPr>
            <w:tcW w:w="3969" w:type="dxa"/>
            <w:gridSpan w:val="3"/>
          </w:tcPr>
          <w:p w:rsidR="00615C8E" w:rsidRDefault="7B5EF89B" w:rsidP="00935ED3">
            <w:pPr>
              <w:pStyle w:val="TableHeading"/>
              <w:jc w:val="center"/>
            </w:pPr>
            <w:r>
              <w:t>Male</w:t>
            </w:r>
          </w:p>
        </w:tc>
      </w:tr>
      <w:tr w:rsidR="00615C8E" w:rsidTr="7B5EF89B">
        <w:tc>
          <w:tcPr>
            <w:tcW w:w="1129" w:type="dxa"/>
          </w:tcPr>
          <w:p w:rsidR="00615C8E" w:rsidRDefault="00615C8E" w:rsidP="00576CAB">
            <w:pPr>
              <w:pStyle w:val="TableHeading"/>
            </w:pPr>
          </w:p>
        </w:tc>
        <w:tc>
          <w:tcPr>
            <w:tcW w:w="1323" w:type="dxa"/>
          </w:tcPr>
          <w:p w:rsidR="00615C8E" w:rsidRDefault="7B5EF89B" w:rsidP="00935ED3">
            <w:pPr>
              <w:pStyle w:val="TableHeading"/>
              <w:jc w:val="center"/>
            </w:pPr>
            <w:r>
              <w:t>Internal</w:t>
            </w:r>
          </w:p>
        </w:tc>
        <w:tc>
          <w:tcPr>
            <w:tcW w:w="1323" w:type="dxa"/>
          </w:tcPr>
          <w:p w:rsidR="00615C8E" w:rsidRDefault="7B5EF89B" w:rsidP="00935ED3">
            <w:pPr>
              <w:pStyle w:val="TableHeading"/>
              <w:jc w:val="center"/>
            </w:pPr>
            <w:r>
              <w:t>External</w:t>
            </w:r>
          </w:p>
        </w:tc>
        <w:tc>
          <w:tcPr>
            <w:tcW w:w="1323" w:type="dxa"/>
          </w:tcPr>
          <w:p w:rsidR="00615C8E" w:rsidRDefault="7B5EF89B" w:rsidP="00935ED3">
            <w:pPr>
              <w:pStyle w:val="TableHeading"/>
              <w:jc w:val="center"/>
            </w:pPr>
            <w:r>
              <w:t>Teaching</w:t>
            </w:r>
          </w:p>
        </w:tc>
        <w:tc>
          <w:tcPr>
            <w:tcW w:w="1323" w:type="dxa"/>
          </w:tcPr>
          <w:p w:rsidR="00615C8E" w:rsidRDefault="7B5EF89B" w:rsidP="00935ED3">
            <w:pPr>
              <w:pStyle w:val="TableHeading"/>
              <w:jc w:val="center"/>
            </w:pPr>
            <w:r>
              <w:t>Internal</w:t>
            </w:r>
          </w:p>
        </w:tc>
        <w:tc>
          <w:tcPr>
            <w:tcW w:w="1323" w:type="dxa"/>
          </w:tcPr>
          <w:p w:rsidR="00615C8E" w:rsidRDefault="7B5EF89B" w:rsidP="00935ED3">
            <w:pPr>
              <w:pStyle w:val="TableHeading"/>
              <w:jc w:val="center"/>
            </w:pPr>
            <w:r>
              <w:t>External</w:t>
            </w:r>
          </w:p>
        </w:tc>
        <w:tc>
          <w:tcPr>
            <w:tcW w:w="1323" w:type="dxa"/>
          </w:tcPr>
          <w:p w:rsidR="00615C8E" w:rsidRDefault="7B5EF89B" w:rsidP="00935ED3">
            <w:pPr>
              <w:pStyle w:val="TableHeading"/>
              <w:jc w:val="center"/>
            </w:pPr>
            <w:r>
              <w:t>Teaching</w:t>
            </w:r>
          </w:p>
        </w:tc>
      </w:tr>
      <w:tr w:rsidR="002509ED" w:rsidTr="7B5EF89B">
        <w:tc>
          <w:tcPr>
            <w:tcW w:w="1129" w:type="dxa"/>
          </w:tcPr>
          <w:p w:rsidR="002509ED" w:rsidRDefault="002509ED" w:rsidP="002509ED">
            <w:pPr>
              <w:pStyle w:val="TableHeading"/>
            </w:pPr>
            <w:r>
              <w:t>Professor</w:t>
            </w: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r>
              <w:t>65%</w:t>
            </w:r>
          </w:p>
        </w:tc>
        <w:tc>
          <w:tcPr>
            <w:tcW w:w="1323" w:type="dxa"/>
          </w:tcPr>
          <w:p w:rsidR="002509ED" w:rsidRDefault="002509ED" w:rsidP="002509ED">
            <w:pPr>
              <w:pStyle w:val="TabelAnswer"/>
            </w:pPr>
            <w:r>
              <w:t>19%</w:t>
            </w:r>
          </w:p>
        </w:tc>
        <w:tc>
          <w:tcPr>
            <w:tcW w:w="1323" w:type="dxa"/>
          </w:tcPr>
          <w:p w:rsidR="002509ED" w:rsidRDefault="002509ED" w:rsidP="002509ED">
            <w:pPr>
              <w:pStyle w:val="TabelAnswer"/>
            </w:pPr>
            <w:r>
              <w:t>16%</w:t>
            </w:r>
          </w:p>
        </w:tc>
      </w:tr>
      <w:tr w:rsidR="002509ED" w:rsidTr="7B5EF89B">
        <w:tc>
          <w:tcPr>
            <w:tcW w:w="1129" w:type="dxa"/>
          </w:tcPr>
          <w:p w:rsidR="002509ED" w:rsidRDefault="002509ED" w:rsidP="002509ED">
            <w:pPr>
              <w:pStyle w:val="TableHeading"/>
            </w:pPr>
            <w:r>
              <w:t>Associate (UL)</w:t>
            </w: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r>
              <w:t>53%</w:t>
            </w:r>
          </w:p>
        </w:tc>
        <w:tc>
          <w:tcPr>
            <w:tcW w:w="1323" w:type="dxa"/>
          </w:tcPr>
          <w:p w:rsidR="002509ED" w:rsidRDefault="002509ED" w:rsidP="002509ED">
            <w:pPr>
              <w:pStyle w:val="TabelAnswer"/>
            </w:pPr>
            <w:r>
              <w:t>4%</w:t>
            </w:r>
          </w:p>
        </w:tc>
        <w:tc>
          <w:tcPr>
            <w:tcW w:w="1323" w:type="dxa"/>
          </w:tcPr>
          <w:p w:rsidR="002509ED" w:rsidRDefault="002509ED" w:rsidP="002509ED">
            <w:pPr>
              <w:pStyle w:val="TabelAnswer"/>
            </w:pPr>
            <w:r>
              <w:t>43%</w:t>
            </w:r>
          </w:p>
        </w:tc>
      </w:tr>
      <w:tr w:rsidR="002509ED" w:rsidTr="7B5EF89B">
        <w:tc>
          <w:tcPr>
            <w:tcW w:w="1129" w:type="dxa"/>
          </w:tcPr>
          <w:p w:rsidR="002509ED" w:rsidRDefault="002509ED" w:rsidP="002509ED">
            <w:pPr>
              <w:pStyle w:val="TableHeading"/>
            </w:pPr>
            <w:r>
              <w:t>Assistant (BUL)</w:t>
            </w: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c>
          <w:tcPr>
            <w:tcW w:w="1323" w:type="dxa"/>
          </w:tcPr>
          <w:p w:rsidR="002509ED" w:rsidRDefault="002509ED" w:rsidP="002509ED">
            <w:pPr>
              <w:pStyle w:val="TabelAnswer"/>
            </w:pPr>
          </w:p>
        </w:tc>
      </w:tr>
      <w:tr w:rsidR="002509ED" w:rsidTr="7B5EF89B">
        <w:tc>
          <w:tcPr>
            <w:tcW w:w="1129" w:type="dxa"/>
          </w:tcPr>
          <w:p w:rsidR="002509ED" w:rsidRDefault="002509ED" w:rsidP="002509ED">
            <w:pPr>
              <w:pStyle w:val="TableHeading"/>
            </w:pPr>
            <w:r>
              <w:t>PhD</w:t>
            </w:r>
          </w:p>
        </w:tc>
        <w:tc>
          <w:tcPr>
            <w:tcW w:w="1323" w:type="dxa"/>
            <w:shd w:val="clear" w:color="auto" w:fill="auto"/>
          </w:tcPr>
          <w:p w:rsidR="002509ED" w:rsidRDefault="002509ED" w:rsidP="002509ED">
            <w:pPr>
              <w:pStyle w:val="TabelAnswer"/>
            </w:pPr>
            <w:r>
              <w:t>7%</w:t>
            </w:r>
          </w:p>
        </w:tc>
        <w:tc>
          <w:tcPr>
            <w:tcW w:w="1323" w:type="dxa"/>
            <w:shd w:val="clear" w:color="auto" w:fill="auto"/>
          </w:tcPr>
          <w:p w:rsidR="002509ED" w:rsidRDefault="002509ED" w:rsidP="002509ED">
            <w:pPr>
              <w:pStyle w:val="TabelAnswer"/>
            </w:pPr>
            <w:r>
              <w:t>77%</w:t>
            </w:r>
          </w:p>
        </w:tc>
        <w:tc>
          <w:tcPr>
            <w:tcW w:w="1323" w:type="dxa"/>
            <w:shd w:val="clear" w:color="auto" w:fill="auto"/>
          </w:tcPr>
          <w:p w:rsidR="002509ED" w:rsidRDefault="002509ED" w:rsidP="002509ED">
            <w:pPr>
              <w:pStyle w:val="TabelAnswer"/>
            </w:pPr>
            <w:r>
              <w:t>17%</w:t>
            </w:r>
          </w:p>
        </w:tc>
        <w:tc>
          <w:tcPr>
            <w:tcW w:w="1323" w:type="dxa"/>
            <w:shd w:val="clear" w:color="auto" w:fill="auto"/>
          </w:tcPr>
          <w:p w:rsidR="002509ED" w:rsidRDefault="002509ED" w:rsidP="002509ED">
            <w:pPr>
              <w:pStyle w:val="TabelAnswer"/>
            </w:pPr>
            <w:r>
              <w:t>35%</w:t>
            </w:r>
          </w:p>
        </w:tc>
        <w:tc>
          <w:tcPr>
            <w:tcW w:w="1323" w:type="dxa"/>
            <w:shd w:val="clear" w:color="auto" w:fill="auto"/>
          </w:tcPr>
          <w:p w:rsidR="002509ED" w:rsidRDefault="002509ED" w:rsidP="002509ED">
            <w:pPr>
              <w:pStyle w:val="TabelAnswer"/>
            </w:pPr>
            <w:r>
              <w:t>61%</w:t>
            </w:r>
          </w:p>
        </w:tc>
        <w:tc>
          <w:tcPr>
            <w:tcW w:w="1323" w:type="dxa"/>
            <w:shd w:val="clear" w:color="auto" w:fill="auto"/>
          </w:tcPr>
          <w:p w:rsidR="002509ED" w:rsidRDefault="002509ED" w:rsidP="002509ED">
            <w:pPr>
              <w:pStyle w:val="TabelAnswer"/>
            </w:pPr>
            <w:r>
              <w:t>4%</w:t>
            </w:r>
          </w:p>
        </w:tc>
      </w:tr>
      <w:tr w:rsidR="002509ED" w:rsidTr="7B5EF89B">
        <w:tc>
          <w:tcPr>
            <w:tcW w:w="1129" w:type="dxa"/>
          </w:tcPr>
          <w:p w:rsidR="002509ED" w:rsidRDefault="002509ED" w:rsidP="002509ED">
            <w:pPr>
              <w:pStyle w:val="TableHeading"/>
            </w:pPr>
            <w:r>
              <w:t>Postdoc</w:t>
            </w: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r>
              <w:t>16%</w:t>
            </w:r>
          </w:p>
        </w:tc>
        <w:tc>
          <w:tcPr>
            <w:tcW w:w="1323" w:type="dxa"/>
            <w:shd w:val="clear" w:color="auto" w:fill="auto"/>
          </w:tcPr>
          <w:p w:rsidR="002509ED" w:rsidRDefault="002509ED" w:rsidP="002509ED">
            <w:pPr>
              <w:pStyle w:val="TabelAnswer"/>
            </w:pPr>
            <w:r>
              <w:t>84%</w:t>
            </w:r>
          </w:p>
        </w:tc>
        <w:tc>
          <w:tcPr>
            <w:tcW w:w="1323" w:type="dxa"/>
            <w:shd w:val="clear" w:color="auto" w:fill="auto"/>
          </w:tcPr>
          <w:p w:rsidR="002509ED" w:rsidRDefault="002509ED" w:rsidP="002509ED">
            <w:pPr>
              <w:pStyle w:val="TabelAnswer"/>
            </w:pPr>
            <w:r>
              <w:t>0%</w:t>
            </w:r>
          </w:p>
        </w:tc>
      </w:tr>
      <w:tr w:rsidR="002509ED" w:rsidTr="7B5EF89B">
        <w:tc>
          <w:tcPr>
            <w:tcW w:w="1129" w:type="dxa"/>
          </w:tcPr>
          <w:p w:rsidR="002509ED" w:rsidRDefault="002509ED" w:rsidP="002509ED">
            <w:pPr>
              <w:pStyle w:val="TableHeading"/>
            </w:pPr>
            <w:r>
              <w:t>Researcher</w:t>
            </w: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p>
        </w:tc>
        <w:tc>
          <w:tcPr>
            <w:tcW w:w="1323" w:type="dxa"/>
            <w:shd w:val="clear" w:color="auto" w:fill="auto"/>
          </w:tcPr>
          <w:p w:rsidR="002509ED" w:rsidRDefault="002509ED" w:rsidP="002509ED">
            <w:pPr>
              <w:pStyle w:val="TabelAnswer"/>
            </w:pPr>
            <w:r>
              <w:t>17%</w:t>
            </w:r>
          </w:p>
        </w:tc>
        <w:tc>
          <w:tcPr>
            <w:tcW w:w="1323" w:type="dxa"/>
            <w:shd w:val="clear" w:color="auto" w:fill="auto"/>
          </w:tcPr>
          <w:p w:rsidR="002509ED" w:rsidRDefault="002509ED" w:rsidP="002509ED">
            <w:pPr>
              <w:pStyle w:val="TabelAnswer"/>
            </w:pPr>
            <w:r>
              <w:t>78%</w:t>
            </w:r>
          </w:p>
        </w:tc>
        <w:tc>
          <w:tcPr>
            <w:tcW w:w="1323" w:type="dxa"/>
            <w:shd w:val="clear" w:color="auto" w:fill="auto"/>
          </w:tcPr>
          <w:p w:rsidR="002509ED" w:rsidRDefault="002509ED" w:rsidP="002509ED">
            <w:pPr>
              <w:pStyle w:val="TabelAnswer"/>
            </w:pPr>
            <w:r>
              <w:t>4%</w:t>
            </w:r>
          </w:p>
        </w:tc>
      </w:tr>
    </w:tbl>
    <w:p w:rsidR="00796F7B" w:rsidRDefault="7B5EF89B" w:rsidP="7B5EF89B">
      <w:pPr>
        <w:pStyle w:val="Heading3"/>
        <w:rPr>
          <w:lang w:val="en-US"/>
        </w:rPr>
      </w:pPr>
      <w:r w:rsidRPr="7B5EF89B">
        <w:rPr>
          <w:lang w:val="en-US"/>
        </w:rPr>
        <w:t>Major infrastructure usage</w:t>
      </w:r>
    </w:p>
    <w:p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rsidR="00796F7B" w:rsidRDefault="7B5EF89B" w:rsidP="00796F7B">
      <w:pPr>
        <w:pStyle w:val="Motivation"/>
      </w:pPr>
      <w:r>
        <w:t>Motivation: To understand what important infrastructure is being used and how much it costs and to support the faculty’s ongoing work on developing an infrastructure policy</w:t>
      </w:r>
    </w:p>
    <w:p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500"/>
        <w:gridCol w:w="1158"/>
        <w:gridCol w:w="1173"/>
        <w:gridCol w:w="1185"/>
      </w:tblGrid>
      <w:tr w:rsidR="001D63B1" w:rsidRPr="006C1A9E" w:rsidTr="00D968A9">
        <w:tc>
          <w:tcPr>
            <w:tcW w:w="5715" w:type="dxa"/>
          </w:tcPr>
          <w:p w:rsidR="001D63B1" w:rsidRDefault="7B5EF89B" w:rsidP="00576CAB">
            <w:pPr>
              <w:pStyle w:val="TableHeading"/>
            </w:pPr>
            <w:r>
              <w:t>Infrastructure</w:t>
            </w:r>
          </w:p>
        </w:tc>
        <w:tc>
          <w:tcPr>
            <w:tcW w:w="1127" w:type="dxa"/>
          </w:tcPr>
          <w:p w:rsidR="001D63B1" w:rsidRDefault="7B5EF89B" w:rsidP="004611CA">
            <w:pPr>
              <w:pStyle w:val="TableHeading"/>
              <w:jc w:val="center"/>
            </w:pPr>
            <w:r>
              <w:t>Sharing</w:t>
            </w:r>
          </w:p>
        </w:tc>
        <w:tc>
          <w:tcPr>
            <w:tcW w:w="989" w:type="dxa"/>
          </w:tcPr>
          <w:p w:rsidR="001D63B1" w:rsidRDefault="7B5EF89B" w:rsidP="004611CA">
            <w:pPr>
              <w:pStyle w:val="TableHeading"/>
              <w:jc w:val="center"/>
            </w:pPr>
            <w:r>
              <w:t>Location</w:t>
            </w:r>
          </w:p>
        </w:tc>
        <w:tc>
          <w:tcPr>
            <w:tcW w:w="1185" w:type="dxa"/>
          </w:tcPr>
          <w:p w:rsidR="001D63B1" w:rsidRDefault="7B5EF89B" w:rsidP="004611CA">
            <w:pPr>
              <w:pStyle w:val="TableHeading"/>
              <w:jc w:val="center"/>
            </w:pPr>
            <w:r>
              <w:t>Approximate Yearly Cost</w:t>
            </w:r>
            <w:r w:rsidR="00D86C67">
              <w:br/>
            </w:r>
            <w:r>
              <w:t>(MSEK)</w:t>
            </w:r>
          </w:p>
        </w:tc>
      </w:tr>
      <w:tr w:rsidR="00D968A9" w:rsidRPr="006C1A9E" w:rsidTr="00D968A9">
        <w:tc>
          <w:tcPr>
            <w:tcW w:w="5715" w:type="dxa"/>
          </w:tcPr>
          <w:p w:rsidR="00D968A9" w:rsidRPr="00805754" w:rsidRDefault="00D968A9" w:rsidP="00D968A9">
            <w:pPr>
              <w:pStyle w:val="TabelAnswer"/>
              <w:jc w:val="left"/>
            </w:pPr>
            <w:r>
              <w:t>HELIOS lab for ultrafast X-ray science</w:t>
            </w:r>
          </w:p>
        </w:tc>
        <w:tc>
          <w:tcPr>
            <w:tcW w:w="1127" w:type="dxa"/>
          </w:tcPr>
          <w:p w:rsidR="00D968A9" w:rsidRPr="00805754" w:rsidRDefault="00D968A9" w:rsidP="00D968A9">
            <w:pPr>
              <w:pStyle w:val="TabelAnswer"/>
            </w:pPr>
            <w:r>
              <w:t>program (division)</w:t>
            </w:r>
          </w:p>
        </w:tc>
        <w:tc>
          <w:tcPr>
            <w:tcW w:w="989" w:type="dxa"/>
          </w:tcPr>
          <w:p w:rsidR="00D968A9" w:rsidRPr="00805754" w:rsidRDefault="00D968A9" w:rsidP="00D968A9">
            <w:pPr>
              <w:pStyle w:val="TabelAnswer"/>
            </w:pPr>
            <w:r>
              <w:t>UU</w:t>
            </w:r>
          </w:p>
        </w:tc>
        <w:tc>
          <w:tcPr>
            <w:tcW w:w="1185" w:type="dxa"/>
          </w:tcPr>
          <w:p w:rsidR="00D968A9" w:rsidRPr="00805754" w:rsidRDefault="00D968A9" w:rsidP="00D968A9">
            <w:pPr>
              <w:pStyle w:val="TabelAnswer"/>
            </w:pPr>
            <w:r>
              <w:t>0.7</w:t>
            </w:r>
          </w:p>
        </w:tc>
      </w:tr>
      <w:tr w:rsidR="00D968A9" w:rsidRPr="00DF4006" w:rsidTr="00D968A9">
        <w:tc>
          <w:tcPr>
            <w:tcW w:w="5715" w:type="dxa"/>
          </w:tcPr>
          <w:p w:rsidR="00D968A9" w:rsidRPr="00805754" w:rsidRDefault="00D968A9" w:rsidP="00D968A9">
            <w:pPr>
              <w:pStyle w:val="TabelAnswer"/>
              <w:jc w:val="left"/>
            </w:pPr>
            <w:r>
              <w:t>MAX IV (Veritas RIXS spectrometer)</w:t>
            </w:r>
          </w:p>
        </w:tc>
        <w:tc>
          <w:tcPr>
            <w:tcW w:w="1127" w:type="dxa"/>
          </w:tcPr>
          <w:p w:rsidR="00D968A9" w:rsidRPr="00805754" w:rsidRDefault="00D968A9" w:rsidP="00D968A9">
            <w:pPr>
              <w:pStyle w:val="TabelAnswer"/>
            </w:pPr>
            <w:r>
              <w:t>international</w:t>
            </w:r>
          </w:p>
        </w:tc>
        <w:tc>
          <w:tcPr>
            <w:tcW w:w="989" w:type="dxa"/>
          </w:tcPr>
          <w:p w:rsidR="00D968A9" w:rsidRPr="00805754" w:rsidRDefault="00D968A9" w:rsidP="00D968A9">
            <w:pPr>
              <w:pStyle w:val="TabelAnswer"/>
            </w:pPr>
            <w:r>
              <w:t>Lund</w:t>
            </w:r>
          </w:p>
        </w:tc>
        <w:tc>
          <w:tcPr>
            <w:tcW w:w="1185" w:type="dxa"/>
          </w:tcPr>
          <w:p w:rsidR="00D968A9" w:rsidRPr="00805754" w:rsidRDefault="00D968A9" w:rsidP="00D968A9">
            <w:pPr>
              <w:pStyle w:val="TabelAnswer"/>
            </w:pPr>
            <w:r>
              <w:t>20 (KAW, Swedish univ., VR, SSF)</w:t>
            </w:r>
          </w:p>
        </w:tc>
      </w:tr>
      <w:tr w:rsidR="00D968A9" w:rsidRPr="006C1A9E" w:rsidTr="00D968A9">
        <w:tc>
          <w:tcPr>
            <w:tcW w:w="5715" w:type="dxa"/>
          </w:tcPr>
          <w:p w:rsidR="00D968A9" w:rsidRPr="00805754" w:rsidRDefault="00D968A9" w:rsidP="00D968A9">
            <w:pPr>
              <w:pStyle w:val="TabelAnswer"/>
              <w:jc w:val="left"/>
            </w:pPr>
            <w:r>
              <w:t>European XFEL (imaging RIXS spectrometer)</w:t>
            </w:r>
          </w:p>
        </w:tc>
        <w:tc>
          <w:tcPr>
            <w:tcW w:w="1127" w:type="dxa"/>
          </w:tcPr>
          <w:p w:rsidR="00D968A9" w:rsidRPr="00805754" w:rsidRDefault="00D968A9" w:rsidP="00D968A9">
            <w:pPr>
              <w:pStyle w:val="TabelAnswer"/>
            </w:pPr>
            <w:r>
              <w:t>international</w:t>
            </w:r>
          </w:p>
        </w:tc>
        <w:tc>
          <w:tcPr>
            <w:tcW w:w="989" w:type="dxa"/>
          </w:tcPr>
          <w:p w:rsidR="00D968A9" w:rsidRPr="00805754" w:rsidRDefault="00D968A9" w:rsidP="00D968A9">
            <w:pPr>
              <w:pStyle w:val="TabelAnswer"/>
            </w:pPr>
            <w:r>
              <w:t>Hamburg</w:t>
            </w:r>
          </w:p>
        </w:tc>
        <w:tc>
          <w:tcPr>
            <w:tcW w:w="1185" w:type="dxa"/>
          </w:tcPr>
          <w:p w:rsidR="00D968A9" w:rsidRPr="00805754" w:rsidRDefault="00D968A9" w:rsidP="00D968A9">
            <w:pPr>
              <w:pStyle w:val="TabelAnswer"/>
            </w:pPr>
            <w:r>
              <w:t xml:space="preserve">1.7 (VR, </w:t>
            </w:r>
            <w:proofErr w:type="spellStart"/>
            <w:r>
              <w:t>EuXFEL</w:t>
            </w:r>
            <w:proofErr w:type="spellEnd"/>
            <w:r>
              <w:t>)</w:t>
            </w:r>
          </w:p>
        </w:tc>
      </w:tr>
      <w:tr w:rsidR="00D968A9" w:rsidRPr="006C1A9E" w:rsidTr="00D968A9">
        <w:tc>
          <w:tcPr>
            <w:tcW w:w="5715" w:type="dxa"/>
          </w:tcPr>
          <w:p w:rsidR="00D968A9" w:rsidRPr="00805754" w:rsidRDefault="00D968A9" w:rsidP="00D968A9">
            <w:pPr>
              <w:pStyle w:val="TabelAnswer"/>
              <w:jc w:val="left"/>
            </w:pPr>
            <w:r>
              <w:t>BESSY II and PETRA IV</w:t>
            </w:r>
          </w:p>
        </w:tc>
        <w:tc>
          <w:tcPr>
            <w:tcW w:w="1127" w:type="dxa"/>
          </w:tcPr>
          <w:p w:rsidR="00D968A9" w:rsidRPr="00805754" w:rsidRDefault="00D968A9" w:rsidP="00D968A9">
            <w:pPr>
              <w:pStyle w:val="TabelAnswer"/>
            </w:pPr>
            <w:r>
              <w:t>international</w:t>
            </w:r>
          </w:p>
        </w:tc>
        <w:tc>
          <w:tcPr>
            <w:tcW w:w="989" w:type="dxa"/>
          </w:tcPr>
          <w:p w:rsidR="00D968A9" w:rsidRPr="00805754" w:rsidRDefault="00D968A9" w:rsidP="00D968A9">
            <w:pPr>
              <w:pStyle w:val="TabelAnswer"/>
            </w:pPr>
            <w:r>
              <w:t>Berlin, Hamburg</w:t>
            </w:r>
          </w:p>
        </w:tc>
        <w:tc>
          <w:tcPr>
            <w:tcW w:w="1185" w:type="dxa"/>
          </w:tcPr>
          <w:p w:rsidR="00D968A9" w:rsidRPr="00805754" w:rsidRDefault="00D968A9" w:rsidP="00D968A9">
            <w:pPr>
              <w:pStyle w:val="TabelAnswer"/>
            </w:pPr>
            <w:r>
              <w:t>0</w:t>
            </w:r>
          </w:p>
        </w:tc>
      </w:tr>
      <w:tr w:rsidR="00D968A9" w:rsidRPr="006C1A9E" w:rsidTr="00D968A9">
        <w:tc>
          <w:tcPr>
            <w:tcW w:w="5715" w:type="dxa"/>
          </w:tcPr>
          <w:p w:rsidR="00D968A9" w:rsidRPr="00805754" w:rsidRDefault="00D968A9" w:rsidP="00D968A9">
            <w:pPr>
              <w:pStyle w:val="TabelAnswer"/>
              <w:jc w:val="left"/>
            </w:pPr>
            <w:proofErr w:type="spellStart"/>
            <w:r>
              <w:t>SwissFEL</w:t>
            </w:r>
            <w:proofErr w:type="spellEnd"/>
            <w:r>
              <w:t xml:space="preserve"> and Swiss Light Source</w:t>
            </w:r>
          </w:p>
        </w:tc>
        <w:tc>
          <w:tcPr>
            <w:tcW w:w="1127" w:type="dxa"/>
          </w:tcPr>
          <w:p w:rsidR="00D968A9" w:rsidRPr="00805754" w:rsidRDefault="00D968A9" w:rsidP="00D968A9">
            <w:pPr>
              <w:pStyle w:val="TabelAnswer"/>
            </w:pPr>
            <w:r>
              <w:t>international</w:t>
            </w:r>
          </w:p>
        </w:tc>
        <w:tc>
          <w:tcPr>
            <w:tcW w:w="989" w:type="dxa"/>
          </w:tcPr>
          <w:p w:rsidR="00D968A9" w:rsidRPr="00805754" w:rsidRDefault="008D794D" w:rsidP="00D968A9">
            <w:pPr>
              <w:pStyle w:val="TabelAnswer"/>
            </w:pPr>
            <w:proofErr w:type="spellStart"/>
            <w:r>
              <w:t>Villigen</w:t>
            </w:r>
            <w:proofErr w:type="spellEnd"/>
            <w:r>
              <w:t xml:space="preserve"> (Switzerland)</w:t>
            </w:r>
          </w:p>
        </w:tc>
        <w:tc>
          <w:tcPr>
            <w:tcW w:w="1185" w:type="dxa"/>
          </w:tcPr>
          <w:p w:rsidR="00D968A9" w:rsidRPr="00805754" w:rsidRDefault="00D968A9" w:rsidP="00D968A9">
            <w:pPr>
              <w:pStyle w:val="TabelAnswer"/>
            </w:pPr>
            <w:r>
              <w:t>0</w:t>
            </w:r>
          </w:p>
        </w:tc>
      </w:tr>
    </w:tbl>
    <w:p w:rsidR="000942B0" w:rsidRDefault="7B5EF89B" w:rsidP="7B5EF89B">
      <w:pPr>
        <w:pStyle w:val="Heading2"/>
        <w:rPr>
          <w:lang w:val="en-US"/>
        </w:rPr>
      </w:pPr>
      <w:r w:rsidRPr="7B5EF89B">
        <w:rPr>
          <w:lang w:val="en-US"/>
        </w:rPr>
        <w:t xml:space="preserve">Other important comments </w:t>
      </w:r>
    </w:p>
    <w:p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D968A9" w:rsidP="000D6CF4">
            <w:pPr>
              <w:pStyle w:val="Answers"/>
            </w:pPr>
            <w:r>
              <w:t>We recognize that our program has no professor, BUL</w:t>
            </w:r>
            <w:r w:rsidR="00554621">
              <w:t>/</w:t>
            </w:r>
            <w:r>
              <w:t xml:space="preserve">UL who identifies as female (see 1.4.5). We have the intention of improving our gender balance at the BUL/UL/professor level in future recruitments within our topic of ultrafast X-ray science by reaching out to our international networks at large-scale X-ray facilities. </w:t>
            </w:r>
          </w:p>
        </w:tc>
      </w:tr>
    </w:tbl>
    <w:p w:rsidR="0097159F" w:rsidRPr="0097159F" w:rsidRDefault="0097159F" w:rsidP="0097159F">
      <w:pPr>
        <w:pStyle w:val="Instructions"/>
      </w:pPr>
    </w:p>
    <w:p w:rsidR="0097159F" w:rsidRPr="0097159F" w:rsidRDefault="0097159F" w:rsidP="0097159F">
      <w:pPr>
        <w:rPr>
          <w:lang w:val="en-US"/>
        </w:rPr>
      </w:pPr>
    </w:p>
    <w:p w:rsidR="004E6361" w:rsidRDefault="7B5EF89B" w:rsidP="7B5EF89B">
      <w:pPr>
        <w:pStyle w:val="Heading1"/>
        <w:rPr>
          <w:lang w:val="en-US"/>
        </w:rPr>
      </w:pPr>
      <w:r w:rsidRPr="7B5EF89B">
        <w:rPr>
          <w:lang w:val="en-US"/>
        </w:rPr>
        <w:lastRenderedPageBreak/>
        <w:t>Follow up on goals set in the last evaluation</w:t>
      </w:r>
    </w:p>
    <w:p w:rsidR="003258FA" w:rsidRDefault="7B5EF89B" w:rsidP="003258FA">
      <w:pPr>
        <w:pStyle w:val="Responsibility"/>
      </w:pPr>
      <w:r>
        <w:t>Responsibility: PAP to communicate with all program members, discuss, prioritize, and collate. All program members to report and discuss.</w:t>
      </w:r>
    </w:p>
    <w:p w:rsidR="004E6361" w:rsidRDefault="7B5EF89B" w:rsidP="7B5EF89B">
      <w:pPr>
        <w:pStyle w:val="Heading2"/>
        <w:rPr>
          <w:lang w:val="en-US"/>
        </w:rPr>
      </w:pPr>
      <w:r w:rsidRPr="7B5EF89B">
        <w:rPr>
          <w:lang w:val="en-US"/>
        </w:rPr>
        <w:t>Reflections on accomplishments and setting goals this time</w:t>
      </w:r>
    </w:p>
    <w:p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0">
        <w:r w:rsidRPr="7B5EF89B">
          <w:rPr>
            <w:rStyle w:val="Hyperlink"/>
          </w:rPr>
          <w:t xml:space="preserve">are available on the faculty KoF webpage </w:t>
        </w:r>
      </w:hyperlink>
      <w:r>
        <w:t>to support this reflection for the programs, departments, and panels.</w:t>
      </w:r>
    </w:p>
    <w:p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D968A9" w:rsidP="000D6CF4">
            <w:pPr>
              <w:pStyle w:val="Answers"/>
            </w:pPr>
            <w:r>
              <w:t xml:space="preserve">Our main research goal defined in the last evaluation was to explore and understand the dynamics, non-linear phenomena, and structures of (complex) systems using novel X-ray sources (XFELs, synchrotrons, and short-pulse X-ray lab sources with high-harmonic generation of ultrafast lasers). This was appropriate, as our research has grown in that direction (as also shown by the recruitments of Ph. Wernet and N. </w:t>
            </w:r>
            <w:proofErr w:type="spellStart"/>
            <w:r>
              <w:t>Timneanu</w:t>
            </w:r>
            <w:proofErr w:type="spellEnd"/>
            <w:r>
              <w:t xml:space="preserve"> as new professors with corresponding research). We achieved our goal to split the program Molecular and Condensed Matter Physics into the two focused programs Chemical and Bio-Molecular Physics and Condensed Matter and Energy Materials Physics which we make grow in our X-ray Photon Science division. </w:t>
            </w:r>
          </w:p>
        </w:tc>
      </w:tr>
    </w:tbl>
    <w:p w:rsidR="004E6361" w:rsidRDefault="7B5EF89B" w:rsidP="7B5EF89B">
      <w:pPr>
        <w:pStyle w:val="Heading1"/>
        <w:rPr>
          <w:lang w:val="en-US"/>
        </w:rPr>
      </w:pPr>
      <w:r w:rsidRPr="7B5EF89B">
        <w:rPr>
          <w:lang w:val="en-US"/>
        </w:rPr>
        <w:lastRenderedPageBreak/>
        <w:t>Area 1: Research Quality (evaluation of outcomes and processes)</w:t>
      </w:r>
    </w:p>
    <w:p w:rsidR="003258FA" w:rsidRDefault="7B5EF89B" w:rsidP="003258FA">
      <w:pPr>
        <w:pStyle w:val="Responsibility"/>
      </w:pPr>
      <w:r>
        <w:t>Responsibility: PAP to communicate with all program members, discuss, prioritize, and collate. All program members to report and discuss.</w:t>
      </w:r>
    </w:p>
    <w:p w:rsidR="007B4434" w:rsidRDefault="7B5EF89B" w:rsidP="7B5EF89B">
      <w:pPr>
        <w:pStyle w:val="Heading2"/>
        <w:rPr>
          <w:lang w:val="en-US"/>
        </w:rPr>
      </w:pPr>
      <w:r w:rsidRPr="7B5EF89B">
        <w:rPr>
          <w:lang w:val="en-US"/>
        </w:rPr>
        <w:t>Main research areas</w:t>
      </w:r>
    </w:p>
    <w:p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rsidTr="7B5EF89B">
        <w:trPr>
          <w:trHeight w:hRule="exact" w:val="255"/>
        </w:trPr>
        <w:tc>
          <w:tcPr>
            <w:tcW w:w="5665" w:type="dxa"/>
            <w:gridSpan w:val="2"/>
          </w:tcPr>
          <w:p w:rsidR="007B4434" w:rsidRDefault="7B5EF89B" w:rsidP="00576CAB">
            <w:pPr>
              <w:pStyle w:val="TableHeading"/>
            </w:pPr>
            <w:r>
              <w:t>Main Research Areas</w:t>
            </w:r>
          </w:p>
        </w:tc>
        <w:tc>
          <w:tcPr>
            <w:tcW w:w="1276" w:type="dxa"/>
          </w:tcPr>
          <w:p w:rsidR="007B4434" w:rsidRDefault="7B5EF89B" w:rsidP="00934444">
            <w:pPr>
              <w:pStyle w:val="TableHeading"/>
              <w:jc w:val="center"/>
            </w:pPr>
            <w:r>
              <w:t>% of program</w:t>
            </w:r>
          </w:p>
        </w:tc>
        <w:tc>
          <w:tcPr>
            <w:tcW w:w="1134" w:type="dxa"/>
          </w:tcPr>
          <w:p w:rsidR="007B4434" w:rsidRDefault="7B5EF89B" w:rsidP="00934444">
            <w:pPr>
              <w:pStyle w:val="TableHeading"/>
              <w:jc w:val="center"/>
            </w:pPr>
            <w:r>
              <w:t>FTE Faculty</w:t>
            </w:r>
          </w:p>
        </w:tc>
        <w:tc>
          <w:tcPr>
            <w:tcW w:w="941" w:type="dxa"/>
          </w:tcPr>
          <w:p w:rsidR="007B4434" w:rsidRDefault="7B5EF89B" w:rsidP="00934444">
            <w:pPr>
              <w:pStyle w:val="TableHeading"/>
              <w:jc w:val="center"/>
            </w:pPr>
            <w:r>
              <w:t>Type</w:t>
            </w:r>
          </w:p>
        </w:tc>
      </w:tr>
      <w:tr w:rsidR="00D968A9" w:rsidTr="7B5EF89B">
        <w:trPr>
          <w:trHeight w:hRule="exact" w:val="255"/>
        </w:trPr>
        <w:tc>
          <w:tcPr>
            <w:tcW w:w="279" w:type="dxa"/>
          </w:tcPr>
          <w:p w:rsidR="00D968A9" w:rsidRPr="00D54EB9" w:rsidRDefault="00D968A9" w:rsidP="00D968A9">
            <w:pPr>
              <w:pStyle w:val="TableHeading"/>
            </w:pPr>
            <w:r>
              <w:t>1</w:t>
            </w:r>
          </w:p>
        </w:tc>
        <w:tc>
          <w:tcPr>
            <w:tcW w:w="5386" w:type="dxa"/>
          </w:tcPr>
          <w:p w:rsidR="00D968A9" w:rsidRDefault="00D968A9" w:rsidP="00D968A9">
            <w:pPr>
              <w:pStyle w:val="TabelAnswer"/>
              <w:jc w:val="left"/>
            </w:pPr>
            <w:r>
              <w:t>Biophysics</w:t>
            </w:r>
          </w:p>
        </w:tc>
        <w:tc>
          <w:tcPr>
            <w:tcW w:w="1276" w:type="dxa"/>
          </w:tcPr>
          <w:p w:rsidR="00D968A9" w:rsidRPr="003C6445" w:rsidRDefault="00D968A9" w:rsidP="00D968A9">
            <w:pPr>
              <w:pStyle w:val="TabelAnswer"/>
            </w:pPr>
            <w:r>
              <w:t>40</w:t>
            </w:r>
          </w:p>
        </w:tc>
        <w:tc>
          <w:tcPr>
            <w:tcW w:w="1134" w:type="dxa"/>
          </w:tcPr>
          <w:p w:rsidR="00D968A9" w:rsidRDefault="00D968A9" w:rsidP="00D968A9">
            <w:pPr>
              <w:pStyle w:val="TabelAnswer"/>
            </w:pPr>
            <w:r>
              <w:t>2.5</w:t>
            </w:r>
          </w:p>
        </w:tc>
        <w:tc>
          <w:tcPr>
            <w:tcW w:w="941" w:type="dxa"/>
          </w:tcPr>
          <w:p w:rsidR="00D968A9" w:rsidRDefault="00D968A9" w:rsidP="00D968A9">
            <w:pPr>
              <w:pStyle w:val="TabelAnswer"/>
            </w:pPr>
            <w:r>
              <w:t>basic</w:t>
            </w:r>
          </w:p>
        </w:tc>
      </w:tr>
      <w:tr w:rsidR="00D968A9" w:rsidTr="7B5EF89B">
        <w:trPr>
          <w:trHeight w:hRule="exact" w:val="255"/>
        </w:trPr>
        <w:tc>
          <w:tcPr>
            <w:tcW w:w="279" w:type="dxa"/>
          </w:tcPr>
          <w:p w:rsidR="00D968A9" w:rsidRPr="00D54EB9" w:rsidRDefault="00D968A9" w:rsidP="00D968A9">
            <w:pPr>
              <w:pStyle w:val="TableHeading"/>
            </w:pPr>
            <w:r>
              <w:t>2</w:t>
            </w:r>
          </w:p>
        </w:tc>
        <w:tc>
          <w:tcPr>
            <w:tcW w:w="5386" w:type="dxa"/>
          </w:tcPr>
          <w:p w:rsidR="00D968A9" w:rsidRDefault="00D968A9" w:rsidP="00D968A9">
            <w:pPr>
              <w:pStyle w:val="TabelAnswer"/>
              <w:jc w:val="left"/>
            </w:pPr>
            <w:r>
              <w:t>Chemical Physics and Dynamics</w:t>
            </w:r>
          </w:p>
        </w:tc>
        <w:tc>
          <w:tcPr>
            <w:tcW w:w="1276" w:type="dxa"/>
          </w:tcPr>
          <w:p w:rsidR="00D968A9" w:rsidRDefault="00D968A9" w:rsidP="00D968A9">
            <w:pPr>
              <w:pStyle w:val="TabelAnswer"/>
            </w:pPr>
            <w:r>
              <w:t>26</w:t>
            </w:r>
          </w:p>
        </w:tc>
        <w:tc>
          <w:tcPr>
            <w:tcW w:w="1134" w:type="dxa"/>
          </w:tcPr>
          <w:p w:rsidR="00D968A9" w:rsidRDefault="00D968A9" w:rsidP="00D968A9">
            <w:pPr>
              <w:pStyle w:val="TabelAnswer"/>
            </w:pPr>
            <w:r>
              <w:t>1</w:t>
            </w:r>
          </w:p>
        </w:tc>
        <w:tc>
          <w:tcPr>
            <w:tcW w:w="941" w:type="dxa"/>
          </w:tcPr>
          <w:p w:rsidR="00D968A9" w:rsidRDefault="00D968A9" w:rsidP="00D968A9">
            <w:pPr>
              <w:pStyle w:val="TabelAnswer"/>
            </w:pPr>
            <w:r>
              <w:t>basic</w:t>
            </w:r>
          </w:p>
        </w:tc>
      </w:tr>
      <w:tr w:rsidR="00D968A9" w:rsidTr="7B5EF89B">
        <w:trPr>
          <w:trHeight w:hRule="exact" w:val="255"/>
        </w:trPr>
        <w:tc>
          <w:tcPr>
            <w:tcW w:w="279" w:type="dxa"/>
          </w:tcPr>
          <w:p w:rsidR="00D968A9" w:rsidRPr="00D54EB9" w:rsidRDefault="00D968A9" w:rsidP="00D968A9">
            <w:pPr>
              <w:pStyle w:val="TableHeading"/>
            </w:pPr>
            <w:r>
              <w:t>3</w:t>
            </w:r>
          </w:p>
        </w:tc>
        <w:tc>
          <w:tcPr>
            <w:tcW w:w="5386" w:type="dxa"/>
          </w:tcPr>
          <w:p w:rsidR="00D968A9" w:rsidRDefault="00D968A9" w:rsidP="00D968A9">
            <w:pPr>
              <w:pStyle w:val="TabelAnswer"/>
              <w:jc w:val="left"/>
            </w:pPr>
            <w:r>
              <w:t>Atomic, Molecular and Optical Physics</w:t>
            </w:r>
          </w:p>
        </w:tc>
        <w:tc>
          <w:tcPr>
            <w:tcW w:w="1276" w:type="dxa"/>
          </w:tcPr>
          <w:p w:rsidR="00D968A9" w:rsidRDefault="00D968A9" w:rsidP="00D968A9">
            <w:pPr>
              <w:pStyle w:val="TabelAnswer"/>
            </w:pPr>
            <w:r>
              <w:t>17</w:t>
            </w:r>
          </w:p>
        </w:tc>
        <w:tc>
          <w:tcPr>
            <w:tcW w:w="1134" w:type="dxa"/>
          </w:tcPr>
          <w:p w:rsidR="00D968A9" w:rsidRDefault="00D968A9" w:rsidP="00D968A9">
            <w:pPr>
              <w:pStyle w:val="TabelAnswer"/>
            </w:pPr>
            <w:r>
              <w:t>2.5</w:t>
            </w:r>
          </w:p>
        </w:tc>
        <w:tc>
          <w:tcPr>
            <w:tcW w:w="941" w:type="dxa"/>
          </w:tcPr>
          <w:p w:rsidR="00D968A9" w:rsidRDefault="00D968A9" w:rsidP="00D968A9">
            <w:pPr>
              <w:pStyle w:val="TabelAnswer"/>
            </w:pPr>
            <w:r>
              <w:t>basic</w:t>
            </w:r>
          </w:p>
        </w:tc>
      </w:tr>
      <w:tr w:rsidR="00D968A9" w:rsidTr="7B5EF89B">
        <w:trPr>
          <w:trHeight w:hRule="exact" w:val="255"/>
        </w:trPr>
        <w:tc>
          <w:tcPr>
            <w:tcW w:w="279" w:type="dxa"/>
          </w:tcPr>
          <w:p w:rsidR="00D968A9" w:rsidRPr="00D54EB9" w:rsidRDefault="00D968A9" w:rsidP="00D968A9">
            <w:pPr>
              <w:pStyle w:val="TableHeading"/>
            </w:pPr>
            <w:r>
              <w:t>4</w:t>
            </w:r>
          </w:p>
        </w:tc>
        <w:tc>
          <w:tcPr>
            <w:tcW w:w="5386" w:type="dxa"/>
          </w:tcPr>
          <w:p w:rsidR="00D968A9" w:rsidRDefault="00D968A9" w:rsidP="00D968A9">
            <w:pPr>
              <w:pStyle w:val="TabelAnswer"/>
              <w:jc w:val="left"/>
            </w:pPr>
            <w:r>
              <w:t>Light-matter interactions (quantum chemistry)</w:t>
            </w:r>
          </w:p>
        </w:tc>
        <w:tc>
          <w:tcPr>
            <w:tcW w:w="1276" w:type="dxa"/>
          </w:tcPr>
          <w:p w:rsidR="00D968A9" w:rsidRDefault="00D968A9" w:rsidP="00D968A9">
            <w:pPr>
              <w:pStyle w:val="TabelAnswer"/>
            </w:pPr>
            <w:r>
              <w:t>17</w:t>
            </w:r>
          </w:p>
        </w:tc>
        <w:tc>
          <w:tcPr>
            <w:tcW w:w="1134" w:type="dxa"/>
          </w:tcPr>
          <w:p w:rsidR="00D968A9" w:rsidRDefault="00D968A9" w:rsidP="00D968A9">
            <w:pPr>
              <w:pStyle w:val="TabelAnswer"/>
            </w:pPr>
            <w:r>
              <w:t>0.5 (senior)</w:t>
            </w:r>
          </w:p>
        </w:tc>
        <w:tc>
          <w:tcPr>
            <w:tcW w:w="941" w:type="dxa"/>
          </w:tcPr>
          <w:p w:rsidR="00D968A9" w:rsidRDefault="00D968A9" w:rsidP="00D968A9">
            <w:pPr>
              <w:pStyle w:val="TabelAnswer"/>
            </w:pPr>
            <w:r>
              <w:t>basic</w:t>
            </w:r>
          </w:p>
        </w:tc>
      </w:tr>
    </w:tbl>
    <w:p w:rsidR="004E6361" w:rsidRDefault="7B5EF89B" w:rsidP="7B5EF89B">
      <w:pPr>
        <w:pStyle w:val="Heading2"/>
        <w:rPr>
          <w:lang w:val="en-US"/>
        </w:rPr>
      </w:pPr>
      <w:r w:rsidRPr="7B5EF89B">
        <w:rPr>
          <w:lang w:val="en-US"/>
        </w:rPr>
        <w:t>Research Activities</w:t>
      </w:r>
    </w:p>
    <w:p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DF4006" w:rsidTr="7B5EF89B">
        <w:trPr>
          <w:trHeight w:hRule="exact" w:val="5670"/>
        </w:trPr>
        <w:tc>
          <w:tcPr>
            <w:tcW w:w="9016" w:type="dxa"/>
          </w:tcPr>
          <w:p w:rsidR="00B15145" w:rsidRDefault="002867FE" w:rsidP="00576CAB">
            <w:pPr>
              <w:pStyle w:val="Answers"/>
            </w:pPr>
            <w:r>
              <w:t xml:space="preserve">Our program addresses </w:t>
            </w:r>
            <w:r>
              <w:rPr>
                <w:b/>
              </w:rPr>
              <w:t>fundamental aspects in atomic, molecular, chemical, and biological systems</w:t>
            </w:r>
            <w:r>
              <w:t xml:space="preserve">. We develop and apply novel X-ray methods and instrumentation to reveal how transient electronic structures and nuclear dynamics determine properties and function. We use </w:t>
            </w:r>
            <w:r>
              <w:rPr>
                <w:b/>
              </w:rPr>
              <w:t>X-ray scattering and spectroscopy at XFELs and synchrotrons</w:t>
            </w:r>
            <w:r>
              <w:t xml:space="preserve"> to understand and control the photophysics and photochemistry of atoms and molecules, aqueous solutions, metal complexes, and proteins. Our interdisciplinary research program is based on strong collaborations in experiment and theory and aims at applications in environmental, biophysical and the chemical sciences. The 5 groups in our program focus on </w:t>
            </w:r>
            <w:r>
              <w:rPr>
                <w:b/>
              </w:rPr>
              <w:t>light-matter interactions – quantum chemistry</w:t>
            </w:r>
            <w:r>
              <w:t xml:space="preserve"> (</w:t>
            </w:r>
            <w:proofErr w:type="spellStart"/>
            <w:r>
              <w:t>Ågren</w:t>
            </w:r>
            <w:proofErr w:type="spellEnd"/>
            <w:r>
              <w:t xml:space="preserve">, development and applications of theory in biomarkers of neurodegenerative diseases, X-ray spectroscopy, nanoparticle </w:t>
            </w:r>
            <w:proofErr w:type="spellStart"/>
            <w:r>
              <w:t>plasmonics</w:t>
            </w:r>
            <w:proofErr w:type="spellEnd"/>
            <w:r>
              <w:t xml:space="preserve">, light </w:t>
            </w:r>
            <w:proofErr w:type="spellStart"/>
            <w:r>
              <w:t>upconversion</w:t>
            </w:r>
            <w:proofErr w:type="spellEnd"/>
            <w:r>
              <w:t xml:space="preserve"> for energy harvesting), </w:t>
            </w:r>
            <w:r>
              <w:rPr>
                <w:b/>
              </w:rPr>
              <w:t>molecules and liquids</w:t>
            </w:r>
            <w:r>
              <w:t xml:space="preserve"> (</w:t>
            </w:r>
            <w:proofErr w:type="spellStart"/>
            <w:r>
              <w:t>Björneholm</w:t>
            </w:r>
            <w:proofErr w:type="spellEnd"/>
            <w:r>
              <w:t xml:space="preserve">, X-ray-induced dynamics in biomolecules in gas phase and solution, radiation damage and intermolecular Coulombic decay, properties of aerosol and liquid surfaces), </w:t>
            </w:r>
            <w:r>
              <w:rPr>
                <w:b/>
              </w:rPr>
              <w:t>biophysics</w:t>
            </w:r>
            <w:r>
              <w:t xml:space="preserve"> (</w:t>
            </w:r>
            <w:proofErr w:type="spellStart"/>
            <w:r>
              <w:t>Caleman</w:t>
            </w:r>
            <w:proofErr w:type="spellEnd"/>
            <w:r>
              <w:t xml:space="preserve"> and </w:t>
            </w:r>
            <w:proofErr w:type="spellStart"/>
            <w:r>
              <w:t>Timneanu</w:t>
            </w:r>
            <w:proofErr w:type="spellEnd"/>
            <w:r>
              <w:t xml:space="preserve">, structure of biomolecules by “diffraction before destruction” and single particle imaging, experiments and simulations of ultrafast fragmentation and non-thermal heating), </w:t>
            </w:r>
            <w:r>
              <w:rPr>
                <w:b/>
              </w:rPr>
              <w:t>atomic, molecular, and optical physics</w:t>
            </w:r>
            <w:r>
              <w:t xml:space="preserve"> (</w:t>
            </w:r>
            <w:proofErr w:type="spellStart"/>
            <w:r>
              <w:t>Söderström</w:t>
            </w:r>
            <w:proofErr w:type="spellEnd"/>
            <w:r>
              <w:t xml:space="preserve"> and </w:t>
            </w:r>
            <w:proofErr w:type="spellStart"/>
            <w:r>
              <w:t>Rubensson</w:t>
            </w:r>
            <w:proofErr w:type="spellEnd"/>
            <w:r>
              <w:t xml:space="preserve">, basics of electronic and nuclear dynamics in molecules to test models of quantum mechanics with non-linear X-ray spectroscopy and high-resolution RIXS), and </w:t>
            </w:r>
            <w:r>
              <w:rPr>
                <w:b/>
              </w:rPr>
              <w:t>chemical physics and dynamics</w:t>
            </w:r>
            <w:r>
              <w:t xml:space="preserve"> (Wernet, chemical reactions in real time, coupling of electronic, spin and nuclear degrees of freedom in molecules, photochemical bond activation with metal complexes, and bond-activation in metalloenzymes). Our studies with cutting-edge X-ray methods at novel X-ray sources often have text-book character, they demonstrate the value of new tools to broad and interdisciplinary communities, and they impact societies by paving the way to discoveries of new materials. Our research is project-oriented and combines plans for incremental and high-risk components in sequences of steps with increasing complexity and risk. We are in charge of the HELIOS lab for ultrafast soft X-ray </w:t>
            </w:r>
            <w:proofErr w:type="gramStart"/>
            <w:r>
              <w:t>spectroscopy</w:t>
            </w:r>
            <w:r w:rsidR="00501CC6">
              <w:t xml:space="preserve">,  </w:t>
            </w:r>
            <w:r>
              <w:t>we</w:t>
            </w:r>
            <w:proofErr w:type="gramEnd"/>
            <w:r>
              <w:t xml:space="preserve"> belong to the X-ray Photon Science division (with Condensed Matter Physics on Energy Materials program).</w:t>
            </w:r>
          </w:p>
        </w:tc>
      </w:tr>
    </w:tbl>
    <w:p w:rsidR="004E6361" w:rsidRDefault="7B5EF89B" w:rsidP="7B5EF89B">
      <w:pPr>
        <w:pStyle w:val="Heading2"/>
        <w:rPr>
          <w:lang w:val="en-US"/>
        </w:rPr>
      </w:pPr>
      <w:r w:rsidRPr="7B5EF89B">
        <w:rPr>
          <w:lang w:val="en-US"/>
        </w:rPr>
        <w:t>Research Results</w:t>
      </w:r>
    </w:p>
    <w:p w:rsidR="005612E0" w:rsidRDefault="7B5EF89B" w:rsidP="7B5EF89B">
      <w:pPr>
        <w:pStyle w:val="Heading3"/>
        <w:rPr>
          <w:lang w:val="en-US"/>
        </w:rPr>
      </w:pPr>
      <w:r w:rsidRPr="7B5EF89B">
        <w:rPr>
          <w:lang w:val="en-US"/>
        </w:rPr>
        <w:t>Contributions to the field</w:t>
      </w:r>
    </w:p>
    <w:p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rsidRPr="00DF4006" w:rsidTr="7B5EF89B">
        <w:trPr>
          <w:trHeight w:hRule="exact" w:val="2699"/>
        </w:trPr>
        <w:tc>
          <w:tcPr>
            <w:tcW w:w="9016" w:type="dxa"/>
          </w:tcPr>
          <w:p w:rsidR="005612E0" w:rsidRPr="00544C2D" w:rsidRDefault="002867FE" w:rsidP="00544C2D">
            <w:pPr>
              <w:pStyle w:val="Answers"/>
            </w:pPr>
            <w:r>
              <w:t xml:space="preserve">Our program builds on and by itself reflects the new interdisciplinary collaborations, approaches, and fields that are emerging at the international XFEL and synchrotron light sources where physics, chemistry and biology meet and where experiment and theory are used to unveil hitherto elusive information. We work on constantly pushing the boundaries currently limiting experimental and theoretical X-ray methods and we explore and establish new information content in X-ray spectroscopy and diffraction. We are proud of the innovative spirit of our program which spans from our senior professor Hans </w:t>
            </w:r>
            <w:proofErr w:type="spellStart"/>
            <w:r>
              <w:t>Ågren</w:t>
            </w:r>
            <w:proofErr w:type="spellEnd"/>
            <w:r>
              <w:t xml:space="preserve"> and his team in theory (</w:t>
            </w:r>
            <w:r w:rsidR="0006071C" w:rsidRPr="0006071C">
              <w:t xml:space="preserve">one of the founders of theory </w:t>
            </w:r>
            <w:r w:rsidR="0006071C">
              <w:t xml:space="preserve">for ESCA </w:t>
            </w:r>
            <w:r w:rsidR="0006071C" w:rsidRPr="0006071C">
              <w:t>and X-ray spectroscopy</w:t>
            </w:r>
            <w:r>
              <w:t>) to our experimental achievements in making accessible new regimes in spatial, temporal, and spectral resolutions for interdisciplinary studies at the latest X-ray sources worldwide. Our pioneering contributions, concepts and investigations resulted in a number of now permanent instruments at large-scale X-ray facilities (amongst which are RIXS spectrometers at the SQS at the European XFEL and the VERTIAS and SPECIES beamline at the MAX IV synchrotron).</w:t>
            </w:r>
          </w:p>
          <w:p w:rsidR="0006238C" w:rsidRPr="00DF4006" w:rsidRDefault="0006238C">
            <w:pPr>
              <w:rPr>
                <w:lang w:val="en-US"/>
              </w:rPr>
            </w:pPr>
          </w:p>
        </w:tc>
      </w:tr>
    </w:tbl>
    <w:p w:rsidR="00811D72" w:rsidRPr="00EB0DA8" w:rsidRDefault="7B5EF89B" w:rsidP="7B5EF89B">
      <w:pPr>
        <w:pStyle w:val="Heading3"/>
        <w:rPr>
          <w:lang w:val="en-US"/>
        </w:rPr>
      </w:pPr>
      <w:r w:rsidRPr="7B5EF89B">
        <w:rPr>
          <w:lang w:val="en-US"/>
        </w:rPr>
        <w:t>Bibliometrics for 2017-2021/2022 (data provided centrally)</w:t>
      </w:r>
    </w:p>
    <w:p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rsidTr="7B5EF89B">
        <w:tc>
          <w:tcPr>
            <w:tcW w:w="6658" w:type="dxa"/>
          </w:tcPr>
          <w:p w:rsidR="00FA3904" w:rsidRPr="00416C81" w:rsidRDefault="00FA3904" w:rsidP="00402542">
            <w:pPr>
              <w:rPr>
                <w:sz w:val="18"/>
                <w:szCs w:val="18"/>
                <w:lang w:val="en-US"/>
              </w:rPr>
            </w:pPr>
          </w:p>
        </w:tc>
        <w:tc>
          <w:tcPr>
            <w:tcW w:w="1134" w:type="dxa"/>
          </w:tcPr>
          <w:p w:rsidR="00FA3904" w:rsidRPr="00416C81" w:rsidRDefault="7B5EF89B" w:rsidP="00402542">
            <w:pPr>
              <w:pStyle w:val="TableHeading"/>
              <w:jc w:val="center"/>
            </w:pPr>
            <w:r>
              <w:t>Type of Indicator</w:t>
            </w:r>
          </w:p>
        </w:tc>
        <w:tc>
          <w:tcPr>
            <w:tcW w:w="1275" w:type="dxa"/>
          </w:tcPr>
          <w:p w:rsidR="00FA3904" w:rsidRPr="00416C81" w:rsidRDefault="7B5EF89B" w:rsidP="00402542">
            <w:pPr>
              <w:pStyle w:val="TableHeading"/>
              <w:jc w:val="center"/>
            </w:pPr>
            <w:r>
              <w:t>2017-2022</w:t>
            </w:r>
          </w:p>
        </w:tc>
      </w:tr>
      <w:tr w:rsidR="00FA3904" w:rsidTr="7B5EF89B">
        <w:tc>
          <w:tcPr>
            <w:tcW w:w="6658" w:type="dxa"/>
          </w:tcPr>
          <w:p w:rsidR="00FA3904" w:rsidRPr="00416C81" w:rsidRDefault="7B5EF89B" w:rsidP="00402542">
            <w:pPr>
              <w:pStyle w:val="TableHeading"/>
            </w:pPr>
            <w:r>
              <w:lastRenderedPageBreak/>
              <w:t>Number of publications, full publication set (full / fractional counts)</w:t>
            </w:r>
          </w:p>
        </w:tc>
        <w:tc>
          <w:tcPr>
            <w:tcW w:w="1134" w:type="dxa"/>
          </w:tcPr>
          <w:p w:rsidR="00FA3904" w:rsidRPr="00416C81" w:rsidRDefault="7B5EF89B" w:rsidP="00402542">
            <w:pPr>
              <w:pStyle w:val="TableHeading"/>
              <w:jc w:val="center"/>
            </w:pPr>
            <w:r>
              <w:t>Quantity</w:t>
            </w:r>
          </w:p>
        </w:tc>
        <w:tc>
          <w:tcPr>
            <w:tcW w:w="1275" w:type="dxa"/>
          </w:tcPr>
          <w:p w:rsidR="00FA3904" w:rsidRPr="003D46B4" w:rsidRDefault="002867FE" w:rsidP="00402542">
            <w:pPr>
              <w:pStyle w:val="TabelAnswer"/>
            </w:pPr>
            <w:r>
              <w:t>285 / 54</w:t>
            </w:r>
          </w:p>
        </w:tc>
      </w:tr>
      <w:tr w:rsidR="00FA3904" w:rsidTr="7B5EF89B">
        <w:tc>
          <w:tcPr>
            <w:tcW w:w="6658" w:type="dxa"/>
          </w:tcPr>
          <w:p w:rsidR="00FA3904" w:rsidRPr="00416C81" w:rsidRDefault="7B5EF89B" w:rsidP="00402542">
            <w:pPr>
              <w:pStyle w:val="TableHeading"/>
            </w:pPr>
            <w:r>
              <w:t>Proportion of publication fractions at the Norwegian model level 2 (%)</w:t>
            </w:r>
          </w:p>
        </w:tc>
        <w:tc>
          <w:tcPr>
            <w:tcW w:w="1134" w:type="dxa"/>
          </w:tcPr>
          <w:p w:rsidR="00FA3904" w:rsidRPr="00416C81" w:rsidRDefault="7B5EF89B" w:rsidP="00402542">
            <w:pPr>
              <w:pStyle w:val="TableHeading"/>
              <w:jc w:val="center"/>
            </w:pPr>
            <w:r>
              <w:t>Impact</w:t>
            </w:r>
          </w:p>
        </w:tc>
        <w:tc>
          <w:tcPr>
            <w:tcW w:w="1275" w:type="dxa"/>
          </w:tcPr>
          <w:p w:rsidR="00FA3904" w:rsidRPr="003D46B4" w:rsidRDefault="002867FE" w:rsidP="00402542">
            <w:pPr>
              <w:pStyle w:val="TabelAnswer"/>
            </w:pPr>
            <w:r>
              <w:t>42%</w:t>
            </w:r>
          </w:p>
        </w:tc>
      </w:tr>
      <w:tr w:rsidR="00FA3904" w:rsidTr="7B5EF89B">
        <w:tc>
          <w:tcPr>
            <w:tcW w:w="6658" w:type="dxa"/>
          </w:tcPr>
          <w:p w:rsidR="00FA3904" w:rsidRPr="00416C81" w:rsidRDefault="00FA3904" w:rsidP="00402542">
            <w:pPr>
              <w:pStyle w:val="TableHeading"/>
            </w:pPr>
          </w:p>
        </w:tc>
        <w:tc>
          <w:tcPr>
            <w:tcW w:w="1134" w:type="dxa"/>
          </w:tcPr>
          <w:p w:rsidR="00FA3904" w:rsidRPr="00416C81" w:rsidRDefault="00FA3904" w:rsidP="00402542">
            <w:pPr>
              <w:pStyle w:val="TableHeading"/>
              <w:jc w:val="center"/>
            </w:pPr>
          </w:p>
        </w:tc>
        <w:tc>
          <w:tcPr>
            <w:tcW w:w="1275" w:type="dxa"/>
          </w:tcPr>
          <w:p w:rsidR="00FA3904" w:rsidRPr="00416C81" w:rsidRDefault="7B5EF89B" w:rsidP="00402542">
            <w:pPr>
              <w:pStyle w:val="TableHeading"/>
              <w:jc w:val="center"/>
            </w:pPr>
            <w:r>
              <w:t>2017-2021</w:t>
            </w:r>
          </w:p>
        </w:tc>
      </w:tr>
      <w:tr w:rsidR="00FA3904" w:rsidTr="7B5EF89B">
        <w:tc>
          <w:tcPr>
            <w:tcW w:w="6658" w:type="dxa"/>
            <w:vAlign w:val="center"/>
          </w:tcPr>
          <w:p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rsidR="00FA3904" w:rsidRPr="00416C81" w:rsidRDefault="7B5EF89B" w:rsidP="00402542">
            <w:pPr>
              <w:pStyle w:val="TableHeading"/>
              <w:jc w:val="center"/>
            </w:pPr>
            <w:r>
              <w:t>Coverage</w:t>
            </w:r>
          </w:p>
        </w:tc>
        <w:tc>
          <w:tcPr>
            <w:tcW w:w="1275" w:type="dxa"/>
            <w:vAlign w:val="center"/>
          </w:tcPr>
          <w:p w:rsidR="00FA3904" w:rsidRPr="003D46B4" w:rsidRDefault="002867FE" w:rsidP="00402542">
            <w:pPr>
              <w:pStyle w:val="TabelAnswer"/>
            </w:pPr>
            <w:r>
              <w:t>70%</w:t>
            </w:r>
          </w:p>
        </w:tc>
      </w:tr>
      <w:tr w:rsidR="00FA3904" w:rsidTr="7B5EF89B">
        <w:tc>
          <w:tcPr>
            <w:tcW w:w="6658" w:type="dxa"/>
          </w:tcPr>
          <w:p w:rsidR="00FA3904" w:rsidRPr="00416C81" w:rsidRDefault="7B5EF89B" w:rsidP="00402542">
            <w:pPr>
              <w:pStyle w:val="TableHeading"/>
            </w:pPr>
            <w:r>
              <w:t>Mean normalized number of citations per publication (MNCS)</w:t>
            </w:r>
          </w:p>
        </w:tc>
        <w:tc>
          <w:tcPr>
            <w:tcW w:w="1134" w:type="dxa"/>
          </w:tcPr>
          <w:p w:rsidR="00FA3904" w:rsidRPr="00416C81" w:rsidRDefault="7B5EF89B" w:rsidP="00402542">
            <w:pPr>
              <w:pStyle w:val="TableHeading"/>
              <w:jc w:val="center"/>
            </w:pPr>
            <w:r>
              <w:t>Impact</w:t>
            </w:r>
          </w:p>
        </w:tc>
        <w:tc>
          <w:tcPr>
            <w:tcW w:w="1275" w:type="dxa"/>
          </w:tcPr>
          <w:p w:rsidR="00FA3904" w:rsidRPr="003D46B4" w:rsidRDefault="002867FE" w:rsidP="00402542">
            <w:pPr>
              <w:pStyle w:val="TabelAnswer"/>
            </w:pPr>
            <w:r>
              <w:t>1.04</w:t>
            </w:r>
          </w:p>
        </w:tc>
      </w:tr>
      <w:tr w:rsidR="00FA3904" w:rsidTr="7B5EF89B">
        <w:tc>
          <w:tcPr>
            <w:tcW w:w="6658" w:type="dxa"/>
          </w:tcPr>
          <w:p w:rsidR="00FA3904" w:rsidRPr="00416C81" w:rsidRDefault="7B5EF89B" w:rsidP="00402542">
            <w:pPr>
              <w:pStyle w:val="TableHeading"/>
            </w:pPr>
            <w:r>
              <w:t>Proportion of frequently cited publications (top 10%) (</w:t>
            </w:r>
            <w:proofErr w:type="gramStart"/>
            <w:r>
              <w:t>PP(</w:t>
            </w:r>
            <w:proofErr w:type="gramEnd"/>
            <w:r>
              <w:t>top 10%))</w:t>
            </w:r>
          </w:p>
        </w:tc>
        <w:tc>
          <w:tcPr>
            <w:tcW w:w="1134" w:type="dxa"/>
          </w:tcPr>
          <w:p w:rsidR="00FA3904" w:rsidRPr="00416C81" w:rsidRDefault="7B5EF89B" w:rsidP="00402542">
            <w:pPr>
              <w:pStyle w:val="TableHeading"/>
              <w:jc w:val="center"/>
            </w:pPr>
            <w:r>
              <w:t>Impact</w:t>
            </w:r>
          </w:p>
        </w:tc>
        <w:tc>
          <w:tcPr>
            <w:tcW w:w="1275" w:type="dxa"/>
          </w:tcPr>
          <w:p w:rsidR="00FA3904" w:rsidRPr="003D46B4" w:rsidRDefault="002867FE" w:rsidP="00402542">
            <w:pPr>
              <w:pStyle w:val="TabelAnswer"/>
            </w:pPr>
            <w:r>
              <w:t>11%</w:t>
            </w:r>
          </w:p>
        </w:tc>
      </w:tr>
    </w:tbl>
    <w:p w:rsidR="000F2A03" w:rsidRDefault="7B5EF89B" w:rsidP="7B5EF89B">
      <w:pPr>
        <w:pStyle w:val="Heading3"/>
        <w:rPr>
          <w:lang w:val="en-US"/>
        </w:rPr>
      </w:pPr>
      <w:r w:rsidRPr="7B5EF89B">
        <w:rPr>
          <w:lang w:val="en-US"/>
        </w:rPr>
        <w:t>Most frequent publishing channels (raw data provided centrally)</w:t>
      </w:r>
    </w:p>
    <w:p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rsidTr="7B5EF89B">
        <w:trPr>
          <w:trHeight w:val="452"/>
        </w:trPr>
        <w:tc>
          <w:tcPr>
            <w:tcW w:w="6134" w:type="dxa"/>
          </w:tcPr>
          <w:p w:rsidR="00E65743" w:rsidRDefault="7B5EF89B" w:rsidP="000D6CF4">
            <w:pPr>
              <w:pStyle w:val="TableHeading"/>
            </w:pPr>
            <w:r>
              <w:t>Channel</w:t>
            </w:r>
          </w:p>
        </w:tc>
        <w:tc>
          <w:tcPr>
            <w:tcW w:w="1451" w:type="dxa"/>
          </w:tcPr>
          <w:p w:rsidR="00E65743" w:rsidRDefault="7B5EF89B" w:rsidP="000D6CF4">
            <w:pPr>
              <w:pStyle w:val="TableHeading"/>
              <w:jc w:val="center"/>
            </w:pPr>
            <w:r>
              <w:t xml:space="preserve">Number </w:t>
            </w:r>
          </w:p>
        </w:tc>
        <w:tc>
          <w:tcPr>
            <w:tcW w:w="1445" w:type="dxa"/>
          </w:tcPr>
          <w:p w:rsidR="00E65743" w:rsidRDefault="7B5EF89B" w:rsidP="000D6CF4">
            <w:pPr>
              <w:pStyle w:val="TableHeading"/>
              <w:jc w:val="center"/>
            </w:pPr>
            <w:r>
              <w:t>% of Total Publications</w:t>
            </w:r>
          </w:p>
        </w:tc>
      </w:tr>
      <w:tr w:rsidR="003C0961" w:rsidTr="7B5EF89B">
        <w:trPr>
          <w:trHeight w:val="249"/>
        </w:trPr>
        <w:tc>
          <w:tcPr>
            <w:tcW w:w="6134" w:type="dxa"/>
          </w:tcPr>
          <w:p w:rsidR="003C0961" w:rsidRDefault="003C0961" w:rsidP="003C0961">
            <w:pPr>
              <w:pStyle w:val="TabelAnswer"/>
              <w:jc w:val="left"/>
            </w:pPr>
            <w:r>
              <w:t>Physical Chemistry Chemical Physics</w:t>
            </w:r>
          </w:p>
        </w:tc>
        <w:tc>
          <w:tcPr>
            <w:tcW w:w="1451" w:type="dxa"/>
          </w:tcPr>
          <w:p w:rsidR="003C0961" w:rsidRDefault="003C0961" w:rsidP="003C0961">
            <w:pPr>
              <w:pStyle w:val="TabelAnswer"/>
            </w:pPr>
            <w:r>
              <w:t>34</w:t>
            </w:r>
          </w:p>
        </w:tc>
        <w:tc>
          <w:tcPr>
            <w:tcW w:w="1445" w:type="dxa"/>
          </w:tcPr>
          <w:p w:rsidR="003C0961" w:rsidRDefault="003C0961" w:rsidP="003C0961">
            <w:pPr>
              <w:pStyle w:val="TabelAnswer"/>
            </w:pPr>
            <w:r>
              <w:t>12</w:t>
            </w:r>
          </w:p>
        </w:tc>
      </w:tr>
      <w:tr w:rsidR="003C0961" w:rsidTr="7B5EF89B">
        <w:trPr>
          <w:trHeight w:val="249"/>
        </w:trPr>
        <w:tc>
          <w:tcPr>
            <w:tcW w:w="6134" w:type="dxa"/>
          </w:tcPr>
          <w:p w:rsidR="003C0961" w:rsidRDefault="003C0961" w:rsidP="003C0961">
            <w:pPr>
              <w:pStyle w:val="TabelAnswer"/>
              <w:jc w:val="left"/>
            </w:pPr>
            <w:r>
              <w:t>Physical Review A</w:t>
            </w:r>
          </w:p>
        </w:tc>
        <w:tc>
          <w:tcPr>
            <w:tcW w:w="1451" w:type="dxa"/>
          </w:tcPr>
          <w:p w:rsidR="003C0961" w:rsidRDefault="003C0961" w:rsidP="003C0961">
            <w:pPr>
              <w:pStyle w:val="TabelAnswer"/>
            </w:pPr>
            <w:r>
              <w:t>15</w:t>
            </w:r>
          </w:p>
        </w:tc>
        <w:tc>
          <w:tcPr>
            <w:tcW w:w="1445" w:type="dxa"/>
          </w:tcPr>
          <w:p w:rsidR="003C0961" w:rsidRDefault="003C0961" w:rsidP="003C0961">
            <w:pPr>
              <w:pStyle w:val="TabelAnswer"/>
            </w:pPr>
            <w:r>
              <w:t>5</w:t>
            </w:r>
          </w:p>
        </w:tc>
      </w:tr>
      <w:tr w:rsidR="003C0961" w:rsidTr="7B5EF89B">
        <w:trPr>
          <w:trHeight w:val="249"/>
        </w:trPr>
        <w:tc>
          <w:tcPr>
            <w:tcW w:w="6134" w:type="dxa"/>
          </w:tcPr>
          <w:p w:rsidR="003C0961" w:rsidRDefault="003C0961" w:rsidP="003C0961">
            <w:pPr>
              <w:pStyle w:val="TabelAnswer"/>
              <w:jc w:val="left"/>
            </w:pPr>
            <w:r>
              <w:t>Journal of Physics B</w:t>
            </w:r>
          </w:p>
        </w:tc>
        <w:tc>
          <w:tcPr>
            <w:tcW w:w="1451" w:type="dxa"/>
          </w:tcPr>
          <w:p w:rsidR="003C0961" w:rsidRDefault="003C0961" w:rsidP="003C0961">
            <w:pPr>
              <w:pStyle w:val="TabelAnswer"/>
            </w:pPr>
            <w:r>
              <w:t>14</w:t>
            </w:r>
          </w:p>
        </w:tc>
        <w:tc>
          <w:tcPr>
            <w:tcW w:w="1445" w:type="dxa"/>
          </w:tcPr>
          <w:p w:rsidR="003C0961" w:rsidRDefault="003C0961" w:rsidP="003C0961">
            <w:pPr>
              <w:pStyle w:val="TabelAnswer"/>
            </w:pPr>
            <w:r>
              <w:t>5</w:t>
            </w:r>
          </w:p>
        </w:tc>
      </w:tr>
      <w:tr w:rsidR="003C0961" w:rsidTr="7B5EF89B">
        <w:trPr>
          <w:trHeight w:val="249"/>
        </w:trPr>
        <w:tc>
          <w:tcPr>
            <w:tcW w:w="6134" w:type="dxa"/>
          </w:tcPr>
          <w:p w:rsidR="003C0961" w:rsidRDefault="003C0961" w:rsidP="003C0961">
            <w:pPr>
              <w:pStyle w:val="TabelAnswer"/>
              <w:jc w:val="left"/>
            </w:pPr>
            <w:r>
              <w:t>Journal of Chemical Physics</w:t>
            </w:r>
          </w:p>
        </w:tc>
        <w:tc>
          <w:tcPr>
            <w:tcW w:w="1451" w:type="dxa"/>
          </w:tcPr>
          <w:p w:rsidR="003C0961" w:rsidRDefault="003C0961" w:rsidP="003C0961">
            <w:pPr>
              <w:pStyle w:val="TabelAnswer"/>
            </w:pPr>
            <w:r>
              <w:t>12</w:t>
            </w:r>
          </w:p>
        </w:tc>
        <w:tc>
          <w:tcPr>
            <w:tcW w:w="1445" w:type="dxa"/>
          </w:tcPr>
          <w:p w:rsidR="003C0961" w:rsidRDefault="003C0961" w:rsidP="003C0961">
            <w:pPr>
              <w:pStyle w:val="TabelAnswer"/>
            </w:pPr>
            <w:r>
              <w:t>4</w:t>
            </w:r>
          </w:p>
        </w:tc>
      </w:tr>
      <w:tr w:rsidR="003C0961" w:rsidTr="7B5EF89B">
        <w:trPr>
          <w:trHeight w:val="249"/>
        </w:trPr>
        <w:tc>
          <w:tcPr>
            <w:tcW w:w="6134" w:type="dxa"/>
          </w:tcPr>
          <w:p w:rsidR="003C0961" w:rsidRDefault="003C0961" w:rsidP="003C0961">
            <w:pPr>
              <w:pStyle w:val="TabelAnswer"/>
              <w:jc w:val="left"/>
            </w:pPr>
            <w:r>
              <w:t>Journal of Physical Chemistry Letters</w:t>
            </w:r>
          </w:p>
        </w:tc>
        <w:tc>
          <w:tcPr>
            <w:tcW w:w="1451" w:type="dxa"/>
          </w:tcPr>
          <w:p w:rsidR="003C0961" w:rsidRDefault="003C0961" w:rsidP="003C0961">
            <w:pPr>
              <w:pStyle w:val="TabelAnswer"/>
            </w:pPr>
            <w:r>
              <w:t>10</w:t>
            </w:r>
          </w:p>
        </w:tc>
        <w:tc>
          <w:tcPr>
            <w:tcW w:w="1445" w:type="dxa"/>
          </w:tcPr>
          <w:p w:rsidR="003C0961" w:rsidRDefault="003C0961" w:rsidP="003C0961">
            <w:pPr>
              <w:pStyle w:val="TabelAnswer"/>
            </w:pPr>
            <w:r>
              <w:t>4</w:t>
            </w:r>
          </w:p>
        </w:tc>
      </w:tr>
      <w:tr w:rsidR="003C0961" w:rsidTr="7B5EF89B">
        <w:trPr>
          <w:trHeight w:val="249"/>
        </w:trPr>
        <w:tc>
          <w:tcPr>
            <w:tcW w:w="6134" w:type="dxa"/>
          </w:tcPr>
          <w:p w:rsidR="003C0961" w:rsidRDefault="003C0961" w:rsidP="003C0961">
            <w:pPr>
              <w:pStyle w:val="TabelAnswer"/>
              <w:jc w:val="left"/>
            </w:pPr>
            <w:r>
              <w:t>Journal of Physical Chemistry C</w:t>
            </w:r>
          </w:p>
        </w:tc>
        <w:tc>
          <w:tcPr>
            <w:tcW w:w="1451" w:type="dxa"/>
          </w:tcPr>
          <w:p w:rsidR="003C0961" w:rsidRDefault="003C0961" w:rsidP="003C0961">
            <w:pPr>
              <w:pStyle w:val="TabelAnswer"/>
            </w:pPr>
            <w:r>
              <w:t>10</w:t>
            </w:r>
          </w:p>
        </w:tc>
        <w:tc>
          <w:tcPr>
            <w:tcW w:w="1445" w:type="dxa"/>
          </w:tcPr>
          <w:p w:rsidR="003C0961" w:rsidRDefault="003C0961" w:rsidP="003C0961">
            <w:pPr>
              <w:pStyle w:val="TabelAnswer"/>
            </w:pPr>
            <w:r>
              <w:t>4</w:t>
            </w:r>
          </w:p>
        </w:tc>
      </w:tr>
      <w:tr w:rsidR="003C0961" w:rsidTr="7B5EF89B">
        <w:trPr>
          <w:trHeight w:val="249"/>
        </w:trPr>
        <w:tc>
          <w:tcPr>
            <w:tcW w:w="6134" w:type="dxa"/>
          </w:tcPr>
          <w:p w:rsidR="003C0961" w:rsidRDefault="003C0961" w:rsidP="003C0961">
            <w:pPr>
              <w:pStyle w:val="TabelAnswer"/>
              <w:jc w:val="left"/>
            </w:pPr>
            <w:r>
              <w:t>Physical Review Letters</w:t>
            </w:r>
          </w:p>
        </w:tc>
        <w:tc>
          <w:tcPr>
            <w:tcW w:w="1451" w:type="dxa"/>
          </w:tcPr>
          <w:p w:rsidR="003C0961" w:rsidRDefault="003C0961" w:rsidP="003C0961">
            <w:pPr>
              <w:pStyle w:val="TabelAnswer"/>
            </w:pPr>
            <w:r>
              <w:t>9</w:t>
            </w:r>
          </w:p>
        </w:tc>
        <w:tc>
          <w:tcPr>
            <w:tcW w:w="1445" w:type="dxa"/>
          </w:tcPr>
          <w:p w:rsidR="003C0961" w:rsidRDefault="003C0961" w:rsidP="003C0961">
            <w:pPr>
              <w:pStyle w:val="TabelAnswer"/>
            </w:pPr>
            <w:r>
              <w:t>3</w:t>
            </w:r>
          </w:p>
        </w:tc>
      </w:tr>
      <w:tr w:rsidR="003C0961" w:rsidTr="7B5EF89B">
        <w:trPr>
          <w:trHeight w:val="249"/>
        </w:trPr>
        <w:tc>
          <w:tcPr>
            <w:tcW w:w="6134" w:type="dxa"/>
          </w:tcPr>
          <w:p w:rsidR="003C0961" w:rsidRDefault="003C0961" w:rsidP="003C0961">
            <w:pPr>
              <w:pStyle w:val="TabelAnswer"/>
              <w:jc w:val="left"/>
            </w:pPr>
            <w:r>
              <w:t>Nature Communications</w:t>
            </w:r>
          </w:p>
        </w:tc>
        <w:tc>
          <w:tcPr>
            <w:tcW w:w="1451" w:type="dxa"/>
          </w:tcPr>
          <w:p w:rsidR="003C0961" w:rsidRDefault="003C0961" w:rsidP="003C0961">
            <w:pPr>
              <w:pStyle w:val="TabelAnswer"/>
            </w:pPr>
            <w:r>
              <w:t>8</w:t>
            </w:r>
          </w:p>
        </w:tc>
        <w:tc>
          <w:tcPr>
            <w:tcW w:w="1445" w:type="dxa"/>
          </w:tcPr>
          <w:p w:rsidR="003C0961" w:rsidRDefault="003C0961" w:rsidP="003C0961">
            <w:pPr>
              <w:pStyle w:val="TabelAnswer"/>
            </w:pPr>
            <w:r>
              <w:t>3</w:t>
            </w:r>
          </w:p>
        </w:tc>
      </w:tr>
      <w:tr w:rsidR="003C0961" w:rsidTr="7B5EF89B">
        <w:trPr>
          <w:trHeight w:val="234"/>
        </w:trPr>
        <w:tc>
          <w:tcPr>
            <w:tcW w:w="6134" w:type="dxa"/>
          </w:tcPr>
          <w:p w:rsidR="003C0961" w:rsidRDefault="003C0961" w:rsidP="003C0961">
            <w:pPr>
              <w:pStyle w:val="TabelAnswer"/>
              <w:jc w:val="left"/>
            </w:pPr>
            <w:r>
              <w:t>Journal of Physical Chemistry A</w:t>
            </w:r>
          </w:p>
        </w:tc>
        <w:tc>
          <w:tcPr>
            <w:tcW w:w="1451" w:type="dxa"/>
          </w:tcPr>
          <w:p w:rsidR="003C0961" w:rsidRDefault="003C0961" w:rsidP="003C0961">
            <w:pPr>
              <w:pStyle w:val="TabelAnswer"/>
            </w:pPr>
            <w:r>
              <w:t>6</w:t>
            </w:r>
          </w:p>
        </w:tc>
        <w:tc>
          <w:tcPr>
            <w:tcW w:w="1445" w:type="dxa"/>
          </w:tcPr>
          <w:p w:rsidR="003C0961" w:rsidRDefault="003C0961" w:rsidP="003C0961">
            <w:pPr>
              <w:pStyle w:val="TabelAnswer"/>
            </w:pPr>
            <w:r>
              <w:t>2</w:t>
            </w:r>
          </w:p>
        </w:tc>
      </w:tr>
      <w:tr w:rsidR="003C0961" w:rsidTr="7B5EF89B">
        <w:trPr>
          <w:trHeight w:val="249"/>
        </w:trPr>
        <w:tc>
          <w:tcPr>
            <w:tcW w:w="6134" w:type="dxa"/>
          </w:tcPr>
          <w:p w:rsidR="003C0961" w:rsidRDefault="003C0961" w:rsidP="003C0961">
            <w:pPr>
              <w:pStyle w:val="TabelAnswer"/>
              <w:jc w:val="left"/>
            </w:pPr>
            <w:r>
              <w:t>Journal of Physical Chemistry B</w:t>
            </w:r>
          </w:p>
        </w:tc>
        <w:tc>
          <w:tcPr>
            <w:tcW w:w="1451" w:type="dxa"/>
          </w:tcPr>
          <w:p w:rsidR="003C0961" w:rsidRDefault="003C0961" w:rsidP="003C0961">
            <w:pPr>
              <w:pStyle w:val="TabelAnswer"/>
            </w:pPr>
            <w:r>
              <w:t>6</w:t>
            </w:r>
          </w:p>
        </w:tc>
        <w:tc>
          <w:tcPr>
            <w:tcW w:w="1445" w:type="dxa"/>
          </w:tcPr>
          <w:p w:rsidR="003C0961" w:rsidRDefault="003C0961" w:rsidP="003C0961">
            <w:pPr>
              <w:pStyle w:val="TabelAnswer"/>
            </w:pPr>
            <w:r>
              <w:t>2</w:t>
            </w:r>
          </w:p>
        </w:tc>
      </w:tr>
    </w:tbl>
    <w:p w:rsidR="00EB5837" w:rsidRPr="00772096" w:rsidRDefault="7B5EF89B" w:rsidP="7B5EF89B">
      <w:pPr>
        <w:pStyle w:val="Heading3"/>
        <w:rPr>
          <w:lang w:val="en-US"/>
        </w:rPr>
      </w:pPr>
      <w:r w:rsidRPr="7B5EF89B">
        <w:rPr>
          <w:lang w:val="en-US"/>
        </w:rPr>
        <w:t>Most important publishing channels</w:t>
      </w:r>
    </w:p>
    <w:p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79"/>
        <w:gridCol w:w="1131"/>
        <w:gridCol w:w="1126"/>
        <w:gridCol w:w="990"/>
        <w:gridCol w:w="990"/>
      </w:tblGrid>
      <w:tr w:rsidR="00EF020C" w:rsidTr="003C0961">
        <w:tc>
          <w:tcPr>
            <w:tcW w:w="4779" w:type="dxa"/>
          </w:tcPr>
          <w:p w:rsidR="00EF020C" w:rsidRDefault="7B5EF89B" w:rsidP="00EB5837">
            <w:pPr>
              <w:pStyle w:val="TableHeading"/>
            </w:pPr>
            <w:r>
              <w:t>Channel</w:t>
            </w:r>
          </w:p>
        </w:tc>
        <w:tc>
          <w:tcPr>
            <w:tcW w:w="1131" w:type="dxa"/>
          </w:tcPr>
          <w:p w:rsidR="00EF020C" w:rsidRDefault="7B5EF89B" w:rsidP="00EB5837">
            <w:pPr>
              <w:pStyle w:val="TableHeading"/>
              <w:jc w:val="center"/>
            </w:pPr>
            <w:r>
              <w:t xml:space="preserve">Number </w:t>
            </w:r>
          </w:p>
        </w:tc>
        <w:tc>
          <w:tcPr>
            <w:tcW w:w="1126" w:type="dxa"/>
          </w:tcPr>
          <w:p w:rsidR="00EF020C" w:rsidRDefault="7B5EF89B" w:rsidP="00EB5837">
            <w:pPr>
              <w:pStyle w:val="TableHeading"/>
              <w:jc w:val="center"/>
            </w:pPr>
            <w:r>
              <w:t>% of Total Publications</w:t>
            </w:r>
          </w:p>
        </w:tc>
        <w:tc>
          <w:tcPr>
            <w:tcW w:w="990" w:type="dxa"/>
          </w:tcPr>
          <w:p w:rsidR="00EF020C" w:rsidRDefault="7B5EF89B" w:rsidP="00EB5837">
            <w:pPr>
              <w:pStyle w:val="TableHeading"/>
              <w:jc w:val="center"/>
            </w:pPr>
            <w:r>
              <w:t xml:space="preserve">Lead-author </w:t>
            </w:r>
          </w:p>
        </w:tc>
        <w:tc>
          <w:tcPr>
            <w:tcW w:w="990" w:type="dxa"/>
          </w:tcPr>
          <w:p w:rsidR="00EF020C" w:rsidRDefault="7B5EF89B" w:rsidP="00EB5837">
            <w:pPr>
              <w:pStyle w:val="TableHeading"/>
              <w:jc w:val="center"/>
            </w:pPr>
            <w:r>
              <w:t xml:space="preserve">Lead-author % of Total </w:t>
            </w:r>
          </w:p>
        </w:tc>
      </w:tr>
      <w:tr w:rsidR="003C0961" w:rsidTr="003C0961">
        <w:tc>
          <w:tcPr>
            <w:tcW w:w="4779" w:type="dxa"/>
          </w:tcPr>
          <w:p w:rsidR="003C0961" w:rsidRDefault="003C0961" w:rsidP="003C0961">
            <w:pPr>
              <w:pStyle w:val="TabelAnswer"/>
              <w:jc w:val="left"/>
            </w:pPr>
            <w:r>
              <w:t>Physical Chemistry Chemical Physics</w:t>
            </w:r>
          </w:p>
        </w:tc>
        <w:tc>
          <w:tcPr>
            <w:tcW w:w="1131" w:type="dxa"/>
          </w:tcPr>
          <w:p w:rsidR="003C0961" w:rsidRDefault="003C0961" w:rsidP="003C0961">
            <w:pPr>
              <w:pStyle w:val="TabelAnswer"/>
            </w:pPr>
            <w:r>
              <w:t>34</w:t>
            </w:r>
          </w:p>
        </w:tc>
        <w:tc>
          <w:tcPr>
            <w:tcW w:w="1126" w:type="dxa"/>
          </w:tcPr>
          <w:p w:rsidR="003C0961" w:rsidRDefault="003C0961" w:rsidP="003C0961">
            <w:pPr>
              <w:pStyle w:val="TabelAnswer"/>
            </w:pPr>
            <w:r>
              <w:t>12</w:t>
            </w:r>
          </w:p>
        </w:tc>
        <w:tc>
          <w:tcPr>
            <w:tcW w:w="990" w:type="dxa"/>
          </w:tcPr>
          <w:p w:rsidR="003C0961" w:rsidRDefault="003C0961" w:rsidP="003C0961">
            <w:pPr>
              <w:pStyle w:val="TabelAnswer"/>
            </w:pPr>
            <w:r>
              <w:t>22</w:t>
            </w:r>
          </w:p>
        </w:tc>
        <w:tc>
          <w:tcPr>
            <w:tcW w:w="990" w:type="dxa"/>
          </w:tcPr>
          <w:p w:rsidR="003C0961" w:rsidRDefault="003C0961" w:rsidP="003C0961">
            <w:pPr>
              <w:pStyle w:val="TabelAnswer"/>
            </w:pPr>
            <w:r>
              <w:t>65</w:t>
            </w:r>
          </w:p>
        </w:tc>
      </w:tr>
      <w:tr w:rsidR="003C0961" w:rsidTr="003C0961">
        <w:tc>
          <w:tcPr>
            <w:tcW w:w="4779" w:type="dxa"/>
          </w:tcPr>
          <w:p w:rsidR="003C0961" w:rsidRDefault="003C0961" w:rsidP="003C0961">
            <w:pPr>
              <w:pStyle w:val="TabelAnswer"/>
              <w:jc w:val="left"/>
            </w:pPr>
            <w:r>
              <w:t>Physical Review Letters</w:t>
            </w:r>
          </w:p>
        </w:tc>
        <w:tc>
          <w:tcPr>
            <w:tcW w:w="1131" w:type="dxa"/>
          </w:tcPr>
          <w:p w:rsidR="003C0961" w:rsidRDefault="003C0961" w:rsidP="003C0961">
            <w:pPr>
              <w:pStyle w:val="TabelAnswer"/>
            </w:pPr>
            <w:r>
              <w:t>9</w:t>
            </w:r>
          </w:p>
        </w:tc>
        <w:tc>
          <w:tcPr>
            <w:tcW w:w="1126" w:type="dxa"/>
          </w:tcPr>
          <w:p w:rsidR="003C0961" w:rsidRDefault="003C0961" w:rsidP="003C0961">
            <w:pPr>
              <w:pStyle w:val="TabelAnswer"/>
            </w:pPr>
            <w:r>
              <w:t>3</w:t>
            </w:r>
          </w:p>
        </w:tc>
        <w:tc>
          <w:tcPr>
            <w:tcW w:w="990" w:type="dxa"/>
          </w:tcPr>
          <w:p w:rsidR="003C0961" w:rsidRDefault="003C0961" w:rsidP="003C0961">
            <w:pPr>
              <w:pStyle w:val="TabelAnswer"/>
            </w:pPr>
            <w:r>
              <w:t>3</w:t>
            </w:r>
          </w:p>
        </w:tc>
        <w:tc>
          <w:tcPr>
            <w:tcW w:w="990" w:type="dxa"/>
          </w:tcPr>
          <w:p w:rsidR="003C0961" w:rsidRDefault="003C0961" w:rsidP="003C0961">
            <w:pPr>
              <w:pStyle w:val="TabelAnswer"/>
            </w:pPr>
            <w:r>
              <w:t>30</w:t>
            </w:r>
          </w:p>
        </w:tc>
      </w:tr>
      <w:tr w:rsidR="003C0961" w:rsidTr="003C0961">
        <w:tc>
          <w:tcPr>
            <w:tcW w:w="4779" w:type="dxa"/>
          </w:tcPr>
          <w:p w:rsidR="003C0961" w:rsidRDefault="003C0961" w:rsidP="003C0961">
            <w:pPr>
              <w:pStyle w:val="TabelAnswer"/>
              <w:jc w:val="left"/>
            </w:pPr>
            <w:r>
              <w:t>Nature Communications</w:t>
            </w:r>
          </w:p>
        </w:tc>
        <w:tc>
          <w:tcPr>
            <w:tcW w:w="1131" w:type="dxa"/>
          </w:tcPr>
          <w:p w:rsidR="003C0961" w:rsidRDefault="003C0961" w:rsidP="003C0961">
            <w:pPr>
              <w:pStyle w:val="TabelAnswer"/>
            </w:pPr>
            <w:r>
              <w:t>8</w:t>
            </w:r>
          </w:p>
        </w:tc>
        <w:tc>
          <w:tcPr>
            <w:tcW w:w="1126" w:type="dxa"/>
          </w:tcPr>
          <w:p w:rsidR="003C0961" w:rsidRDefault="003C0961" w:rsidP="003C0961">
            <w:pPr>
              <w:pStyle w:val="TabelAnswer"/>
            </w:pPr>
            <w:r>
              <w:t>3</w:t>
            </w:r>
          </w:p>
        </w:tc>
        <w:tc>
          <w:tcPr>
            <w:tcW w:w="990" w:type="dxa"/>
          </w:tcPr>
          <w:p w:rsidR="003C0961" w:rsidRDefault="003C0961" w:rsidP="003C0961">
            <w:pPr>
              <w:pStyle w:val="TabelAnswer"/>
            </w:pPr>
            <w:r>
              <w:t>1</w:t>
            </w:r>
          </w:p>
        </w:tc>
        <w:tc>
          <w:tcPr>
            <w:tcW w:w="990" w:type="dxa"/>
          </w:tcPr>
          <w:p w:rsidR="003C0961" w:rsidRDefault="003C0961" w:rsidP="003C0961">
            <w:pPr>
              <w:pStyle w:val="TabelAnswer"/>
            </w:pPr>
            <w:r>
              <w:t>14</w:t>
            </w: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r w:rsidR="003C0961" w:rsidTr="003C0961">
        <w:tc>
          <w:tcPr>
            <w:tcW w:w="4779" w:type="dxa"/>
          </w:tcPr>
          <w:p w:rsidR="003C0961" w:rsidRDefault="003C0961" w:rsidP="003C0961">
            <w:pPr>
              <w:pStyle w:val="TabelAnswer"/>
              <w:jc w:val="left"/>
            </w:pPr>
          </w:p>
        </w:tc>
        <w:tc>
          <w:tcPr>
            <w:tcW w:w="1131" w:type="dxa"/>
          </w:tcPr>
          <w:p w:rsidR="003C0961" w:rsidRDefault="003C0961" w:rsidP="003C0961">
            <w:pPr>
              <w:pStyle w:val="TabelAnswer"/>
            </w:pPr>
          </w:p>
        </w:tc>
        <w:tc>
          <w:tcPr>
            <w:tcW w:w="1126" w:type="dxa"/>
          </w:tcPr>
          <w:p w:rsidR="003C0961" w:rsidRDefault="003C0961" w:rsidP="003C0961">
            <w:pPr>
              <w:pStyle w:val="TabelAnswer"/>
            </w:pPr>
          </w:p>
        </w:tc>
        <w:tc>
          <w:tcPr>
            <w:tcW w:w="990" w:type="dxa"/>
          </w:tcPr>
          <w:p w:rsidR="003C0961" w:rsidRDefault="003C0961" w:rsidP="003C0961">
            <w:pPr>
              <w:pStyle w:val="TabelAnswer"/>
            </w:pPr>
          </w:p>
        </w:tc>
        <w:tc>
          <w:tcPr>
            <w:tcW w:w="990" w:type="dxa"/>
          </w:tcPr>
          <w:p w:rsidR="003C0961" w:rsidRDefault="003C0961" w:rsidP="003C0961">
            <w:pPr>
              <w:pStyle w:val="TabelAnswer"/>
            </w:pPr>
          </w:p>
        </w:tc>
      </w:tr>
    </w:tbl>
    <w:p w:rsidR="005612E0" w:rsidRDefault="7B5EF89B" w:rsidP="7B5EF89B">
      <w:pPr>
        <w:pStyle w:val="Heading3"/>
        <w:rPr>
          <w:lang w:val="en-US"/>
        </w:rPr>
      </w:pPr>
      <w:r w:rsidRPr="7B5EF89B">
        <w:rPr>
          <w:lang w:val="en-US"/>
        </w:rPr>
        <w:t>Publishing impact on the field</w:t>
      </w:r>
    </w:p>
    <w:p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0528A6" w:rsidP="000D6CF4">
            <w:pPr>
              <w:pStyle w:val="Answers"/>
            </w:pPr>
            <w:r>
              <w:t xml:space="preserve">We are continuously publishing in leading journals in our fields and we are key players in large collaborations at large X-ray facilities, primarily at XFELs, but also at synchrotrons. The fact that we publish in a broad range of diverse journals illustrates the interdisciplinary character of our program (and the journals themselves often are interdisciplinary in nature). Our well-cited papers in the most prestigious journals often define new research areas. During the last years we have been developing instruments for the European XFEL and MAX IV that are now starting to produce unique results. These achievements will impact our future publication record, not only in our program but also in the communities using these instruments. </w:t>
            </w:r>
          </w:p>
        </w:tc>
      </w:tr>
    </w:tbl>
    <w:p w:rsidR="005612E0" w:rsidRDefault="7B5EF89B" w:rsidP="7B5EF89B">
      <w:pPr>
        <w:pStyle w:val="Heading3"/>
        <w:rPr>
          <w:lang w:val="en-US"/>
        </w:rPr>
      </w:pPr>
      <w:r w:rsidRPr="7B5EF89B">
        <w:rPr>
          <w:lang w:val="en-US"/>
        </w:rPr>
        <w:t>Participation, recognition, and leadership in the field</w:t>
      </w:r>
    </w:p>
    <w:p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0528A6" w:rsidP="000D6CF4">
            <w:pPr>
              <w:pStyle w:val="Answers"/>
            </w:pPr>
            <w:r>
              <w:t xml:space="preserve">Our expertise is recognized internationally by invitations to numerous international conferences and scientific advisory committees (LCLS XFEL in Stanford, European XFEL in Hamburg, Elettra in Trieste, MAX IV) and proposal review panels (European XFEL, FLASH, PETRA IV). Of the programs at Uppsala University, ours is one of the most broadly and prominently represented research program from outside Germany at the European XFEL (at the latest users’ meeting of this facility in January 2024, of the 10 science talks, 4 where from researchers from Uppsala University of which 2 were from our program). </w:t>
            </w:r>
          </w:p>
        </w:tc>
      </w:tr>
    </w:tbl>
    <w:p w:rsidR="00770277" w:rsidRDefault="7B5EF89B" w:rsidP="7B5EF89B">
      <w:pPr>
        <w:pStyle w:val="Heading2"/>
        <w:rPr>
          <w:lang w:val="en-US"/>
        </w:rPr>
      </w:pPr>
      <w:r w:rsidRPr="7B5EF89B">
        <w:rPr>
          <w:lang w:val="en-US"/>
        </w:rPr>
        <w:t>Synergies within the research program</w:t>
      </w:r>
    </w:p>
    <w:p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rsidR="00770277" w:rsidRDefault="7B5EF89B" w:rsidP="00770277">
      <w:pPr>
        <w:pStyle w:val="Motivation"/>
      </w:pPr>
      <w:r>
        <w:t>Motivation: Identify how the program’s diversity supports its research.</w:t>
      </w:r>
    </w:p>
    <w:tbl>
      <w:tblPr>
        <w:tblStyle w:val="TableGrid"/>
        <w:tblW w:w="9016" w:type="dxa"/>
        <w:tblLook w:val="04A0" w:firstRow="1" w:lastRow="0" w:firstColumn="1" w:lastColumn="0" w:noHBand="0" w:noVBand="1"/>
      </w:tblPr>
      <w:tblGrid>
        <w:gridCol w:w="416"/>
        <w:gridCol w:w="1533"/>
        <w:gridCol w:w="7067"/>
      </w:tblGrid>
      <w:tr w:rsidR="001775FA" w:rsidRPr="00DF4006" w:rsidTr="001775FA">
        <w:tc>
          <w:tcPr>
            <w:tcW w:w="416" w:type="dxa"/>
          </w:tcPr>
          <w:p w:rsidR="001775FA" w:rsidRDefault="001775FA" w:rsidP="000528A6">
            <w:pPr>
              <w:pStyle w:val="TableHeading"/>
            </w:pPr>
            <w:r>
              <w:t>1</w:t>
            </w:r>
          </w:p>
        </w:tc>
        <w:tc>
          <w:tcPr>
            <w:tcW w:w="1533" w:type="dxa"/>
          </w:tcPr>
          <w:p w:rsidR="001775FA" w:rsidRDefault="001775FA" w:rsidP="000528A6">
            <w:pPr>
              <w:pStyle w:val="TableHeading"/>
            </w:pPr>
            <w:r>
              <w:t>Type of synergy</w:t>
            </w:r>
          </w:p>
          <w:p w:rsidR="001775FA" w:rsidRPr="00CC29D4" w:rsidRDefault="001775FA" w:rsidP="000528A6">
            <w:pPr>
              <w:pStyle w:val="TableHeading"/>
            </w:pPr>
          </w:p>
        </w:tc>
        <w:tc>
          <w:tcPr>
            <w:tcW w:w="7067" w:type="dxa"/>
          </w:tcPr>
          <w:p w:rsidR="001775FA" w:rsidRDefault="001775FA" w:rsidP="000528A6">
            <w:pPr>
              <w:pStyle w:val="TabelAnswer"/>
              <w:jc w:val="left"/>
            </w:pPr>
            <w:r>
              <w:t>Radiation damage, molecular fragmentation, X-ray spectroscopy and theory development</w:t>
            </w:r>
          </w:p>
        </w:tc>
      </w:tr>
      <w:tr w:rsidR="001775FA" w:rsidRPr="00DF4006" w:rsidTr="001775FA">
        <w:tc>
          <w:tcPr>
            <w:tcW w:w="416" w:type="dxa"/>
            <w:tcBorders>
              <w:bottom w:val="single" w:sz="12" w:space="0" w:color="auto"/>
            </w:tcBorders>
          </w:tcPr>
          <w:p w:rsidR="001775FA" w:rsidRDefault="001775FA" w:rsidP="000528A6">
            <w:pPr>
              <w:pStyle w:val="TableHeading"/>
            </w:pPr>
          </w:p>
        </w:tc>
        <w:tc>
          <w:tcPr>
            <w:tcW w:w="1533" w:type="dxa"/>
            <w:tcBorders>
              <w:bottom w:val="single" w:sz="12" w:space="0" w:color="auto"/>
            </w:tcBorders>
          </w:tcPr>
          <w:p w:rsidR="001775FA" w:rsidRDefault="001775FA" w:rsidP="000528A6">
            <w:pPr>
              <w:pStyle w:val="TableHeading"/>
            </w:pPr>
            <w:r>
              <w:t>Specific</w:t>
            </w:r>
          </w:p>
          <w:p w:rsidR="001775FA" w:rsidRPr="00CC29D4" w:rsidRDefault="001775FA" w:rsidP="000528A6">
            <w:pPr>
              <w:pStyle w:val="TableHeading"/>
            </w:pPr>
            <w:r>
              <w:t>collaboration</w:t>
            </w:r>
          </w:p>
        </w:tc>
        <w:tc>
          <w:tcPr>
            <w:tcW w:w="7067" w:type="dxa"/>
            <w:tcBorders>
              <w:bottom w:val="single" w:sz="12" w:space="0" w:color="auto"/>
            </w:tcBorders>
          </w:tcPr>
          <w:p w:rsidR="001775FA" w:rsidRDefault="001775FA" w:rsidP="000528A6">
            <w:pPr>
              <w:pStyle w:val="TabelAnswer"/>
              <w:jc w:val="left"/>
            </w:pPr>
            <w:r>
              <w:t>Biophysics (</w:t>
            </w:r>
            <w:proofErr w:type="spellStart"/>
            <w:r>
              <w:t>Caleman</w:t>
            </w:r>
            <w:proofErr w:type="spellEnd"/>
            <w:r>
              <w:t>/</w:t>
            </w:r>
            <w:proofErr w:type="spellStart"/>
            <w:r>
              <w:t>Timneanu</w:t>
            </w:r>
            <w:proofErr w:type="spellEnd"/>
            <w:r>
              <w:t>) – Molecules and liquids (</w:t>
            </w:r>
            <w:proofErr w:type="spellStart"/>
            <w:r>
              <w:t>Björneholm</w:t>
            </w:r>
            <w:proofErr w:type="spellEnd"/>
            <w:r>
              <w:t>) – AMO (</w:t>
            </w:r>
            <w:proofErr w:type="spellStart"/>
            <w:r>
              <w:t>Söderström</w:t>
            </w:r>
            <w:proofErr w:type="spellEnd"/>
            <w:r>
              <w:t xml:space="preserve">, </w:t>
            </w:r>
            <w:proofErr w:type="spellStart"/>
            <w:r>
              <w:t>Rubensson</w:t>
            </w:r>
            <w:proofErr w:type="spellEnd"/>
            <w:r>
              <w:t>)</w:t>
            </w:r>
          </w:p>
        </w:tc>
      </w:tr>
      <w:tr w:rsidR="001775FA" w:rsidRPr="00DF4006" w:rsidTr="001775FA">
        <w:tc>
          <w:tcPr>
            <w:tcW w:w="416" w:type="dxa"/>
          </w:tcPr>
          <w:p w:rsidR="001775FA" w:rsidRDefault="001775FA" w:rsidP="000528A6">
            <w:pPr>
              <w:pStyle w:val="TableHeading"/>
            </w:pPr>
            <w:r>
              <w:t>2</w:t>
            </w:r>
          </w:p>
        </w:tc>
        <w:tc>
          <w:tcPr>
            <w:tcW w:w="1533" w:type="dxa"/>
          </w:tcPr>
          <w:p w:rsidR="001775FA" w:rsidRDefault="001775FA" w:rsidP="000528A6">
            <w:pPr>
              <w:pStyle w:val="TableHeading"/>
            </w:pPr>
            <w:r>
              <w:t>Type of synergy</w:t>
            </w:r>
          </w:p>
          <w:p w:rsidR="001775FA" w:rsidRDefault="001775FA" w:rsidP="000528A6">
            <w:pPr>
              <w:pStyle w:val="TableHeading"/>
            </w:pPr>
          </w:p>
        </w:tc>
        <w:tc>
          <w:tcPr>
            <w:tcW w:w="7067" w:type="dxa"/>
          </w:tcPr>
          <w:p w:rsidR="001775FA" w:rsidRDefault="001775FA" w:rsidP="000528A6">
            <w:pPr>
              <w:pStyle w:val="TabelAnswer"/>
              <w:jc w:val="left"/>
            </w:pPr>
            <w:r>
              <w:t>Spectroscopy development and quantum theory of X-ray spectroscopy</w:t>
            </w:r>
          </w:p>
        </w:tc>
      </w:tr>
      <w:tr w:rsidR="001775FA" w:rsidTr="001775FA">
        <w:tc>
          <w:tcPr>
            <w:tcW w:w="416" w:type="dxa"/>
            <w:tcBorders>
              <w:bottom w:val="single" w:sz="12" w:space="0" w:color="auto"/>
            </w:tcBorders>
          </w:tcPr>
          <w:p w:rsidR="001775FA" w:rsidRDefault="001775FA" w:rsidP="000528A6">
            <w:pPr>
              <w:pStyle w:val="TableHeading"/>
            </w:pPr>
          </w:p>
        </w:tc>
        <w:tc>
          <w:tcPr>
            <w:tcW w:w="1533" w:type="dxa"/>
            <w:tcBorders>
              <w:bottom w:val="single" w:sz="12" w:space="0" w:color="auto"/>
            </w:tcBorders>
          </w:tcPr>
          <w:p w:rsidR="001775FA" w:rsidRDefault="001775FA" w:rsidP="000528A6">
            <w:pPr>
              <w:pStyle w:val="TableHeading"/>
            </w:pPr>
            <w:r>
              <w:t>Specific</w:t>
            </w:r>
          </w:p>
          <w:p w:rsidR="001775FA" w:rsidRDefault="001775FA" w:rsidP="000528A6">
            <w:pPr>
              <w:pStyle w:val="TableHeading"/>
            </w:pPr>
            <w:r>
              <w:t>collaboration</w:t>
            </w:r>
          </w:p>
        </w:tc>
        <w:tc>
          <w:tcPr>
            <w:tcW w:w="7067" w:type="dxa"/>
            <w:tcBorders>
              <w:bottom w:val="single" w:sz="12" w:space="0" w:color="auto"/>
            </w:tcBorders>
          </w:tcPr>
          <w:p w:rsidR="001775FA" w:rsidRDefault="001775FA" w:rsidP="000528A6">
            <w:pPr>
              <w:pStyle w:val="TabelAnswer"/>
              <w:jc w:val="left"/>
            </w:pPr>
            <w:r>
              <w:t>AMO (</w:t>
            </w:r>
            <w:proofErr w:type="spellStart"/>
            <w:r>
              <w:t>Söderström</w:t>
            </w:r>
            <w:proofErr w:type="spellEnd"/>
            <w:r>
              <w:t>/</w:t>
            </w:r>
            <w:proofErr w:type="spellStart"/>
            <w:r>
              <w:t>Rubensson</w:t>
            </w:r>
            <w:proofErr w:type="spellEnd"/>
            <w:r>
              <w:t>) – Light-matter interactions - Quantum chemistry (</w:t>
            </w:r>
            <w:proofErr w:type="spellStart"/>
            <w:r>
              <w:t>Ågren</w:t>
            </w:r>
            <w:proofErr w:type="spellEnd"/>
            <w:r>
              <w:t>)</w:t>
            </w:r>
          </w:p>
        </w:tc>
      </w:tr>
      <w:tr w:rsidR="001775FA" w:rsidRPr="00DF4006" w:rsidTr="001775FA">
        <w:tc>
          <w:tcPr>
            <w:tcW w:w="416" w:type="dxa"/>
            <w:tcBorders>
              <w:bottom w:val="single" w:sz="4" w:space="0" w:color="auto"/>
            </w:tcBorders>
          </w:tcPr>
          <w:p w:rsidR="001775FA" w:rsidRDefault="001775FA" w:rsidP="000528A6">
            <w:pPr>
              <w:pStyle w:val="TableHeading"/>
            </w:pPr>
            <w:r>
              <w:t>3</w:t>
            </w:r>
          </w:p>
        </w:tc>
        <w:tc>
          <w:tcPr>
            <w:tcW w:w="1533" w:type="dxa"/>
            <w:tcBorders>
              <w:bottom w:val="single" w:sz="4" w:space="0" w:color="auto"/>
            </w:tcBorders>
          </w:tcPr>
          <w:p w:rsidR="001775FA" w:rsidRDefault="001775FA" w:rsidP="000528A6">
            <w:pPr>
              <w:pStyle w:val="TableHeading"/>
            </w:pPr>
            <w:r>
              <w:t>Type of synergy</w:t>
            </w:r>
          </w:p>
          <w:p w:rsidR="001775FA" w:rsidRDefault="001775FA" w:rsidP="000528A6">
            <w:pPr>
              <w:pStyle w:val="TableHeading"/>
            </w:pPr>
          </w:p>
        </w:tc>
        <w:tc>
          <w:tcPr>
            <w:tcW w:w="7067" w:type="dxa"/>
            <w:tcBorders>
              <w:bottom w:val="single" w:sz="4" w:space="0" w:color="auto"/>
            </w:tcBorders>
          </w:tcPr>
          <w:p w:rsidR="001775FA" w:rsidRDefault="001775FA" w:rsidP="000528A6">
            <w:pPr>
              <w:pStyle w:val="TabelAnswer"/>
              <w:jc w:val="left"/>
            </w:pPr>
            <w:r>
              <w:t xml:space="preserve">Spectroscopy development for photoemission (HAXPES) of molecular materials </w:t>
            </w:r>
          </w:p>
        </w:tc>
      </w:tr>
      <w:tr w:rsidR="001775FA" w:rsidRPr="00DF4006" w:rsidTr="001775FA">
        <w:tc>
          <w:tcPr>
            <w:tcW w:w="416" w:type="dxa"/>
            <w:tcBorders>
              <w:bottom w:val="single" w:sz="4" w:space="0" w:color="auto"/>
            </w:tcBorders>
          </w:tcPr>
          <w:p w:rsidR="001775FA" w:rsidRDefault="001775FA" w:rsidP="000528A6">
            <w:pPr>
              <w:pStyle w:val="TableHeading"/>
            </w:pPr>
          </w:p>
        </w:tc>
        <w:tc>
          <w:tcPr>
            <w:tcW w:w="1533" w:type="dxa"/>
            <w:tcBorders>
              <w:bottom w:val="single" w:sz="4" w:space="0" w:color="auto"/>
            </w:tcBorders>
          </w:tcPr>
          <w:p w:rsidR="001775FA" w:rsidRDefault="001775FA" w:rsidP="000528A6">
            <w:pPr>
              <w:pStyle w:val="TableHeading"/>
            </w:pPr>
            <w:r>
              <w:t>Specific</w:t>
            </w:r>
          </w:p>
          <w:p w:rsidR="001775FA" w:rsidRDefault="001775FA" w:rsidP="000528A6">
            <w:pPr>
              <w:pStyle w:val="TableHeading"/>
            </w:pPr>
            <w:r>
              <w:t>collaboration</w:t>
            </w:r>
          </w:p>
        </w:tc>
        <w:tc>
          <w:tcPr>
            <w:tcW w:w="7067" w:type="dxa"/>
            <w:tcBorders>
              <w:bottom w:val="single" w:sz="4" w:space="0" w:color="auto"/>
            </w:tcBorders>
          </w:tcPr>
          <w:p w:rsidR="001775FA" w:rsidRDefault="001775FA" w:rsidP="000528A6">
            <w:pPr>
              <w:pStyle w:val="TabelAnswer"/>
              <w:jc w:val="left"/>
            </w:pPr>
            <w:r>
              <w:t>Chemical physics and dynamics (Wernet) – Energy materials (Rensmo, partner program)</w:t>
            </w:r>
          </w:p>
        </w:tc>
      </w:tr>
    </w:tbl>
    <w:p w:rsidR="00077A6F" w:rsidRPr="005329C2" w:rsidRDefault="7B5EF89B" w:rsidP="7B5EF89B">
      <w:pPr>
        <w:pStyle w:val="Heading2"/>
        <w:rPr>
          <w:lang w:val="en-US"/>
        </w:rPr>
      </w:pPr>
      <w:r w:rsidRPr="7B5EF89B">
        <w:rPr>
          <w:lang w:val="en-US"/>
        </w:rPr>
        <w:t>Synergies across research fields</w:t>
      </w:r>
    </w:p>
    <w:p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9016" w:type="dxa"/>
        <w:tblLook w:val="04A0" w:firstRow="1" w:lastRow="0" w:firstColumn="1" w:lastColumn="0" w:noHBand="0" w:noVBand="1"/>
      </w:tblPr>
      <w:tblGrid>
        <w:gridCol w:w="416"/>
        <w:gridCol w:w="1533"/>
        <w:gridCol w:w="7067"/>
      </w:tblGrid>
      <w:tr w:rsidR="001775FA" w:rsidRPr="008D09EB" w:rsidTr="001775FA">
        <w:tc>
          <w:tcPr>
            <w:tcW w:w="416" w:type="dxa"/>
            <w:vMerge w:val="restart"/>
          </w:tcPr>
          <w:p w:rsidR="001775FA" w:rsidRDefault="001775FA" w:rsidP="000528A6">
            <w:pPr>
              <w:pStyle w:val="TableHeading"/>
            </w:pPr>
            <w:r>
              <w:t>1</w:t>
            </w:r>
          </w:p>
        </w:tc>
        <w:tc>
          <w:tcPr>
            <w:tcW w:w="1533" w:type="dxa"/>
          </w:tcPr>
          <w:p w:rsidR="001775FA" w:rsidRPr="00CC29D4" w:rsidRDefault="001775FA" w:rsidP="000528A6">
            <w:pPr>
              <w:pStyle w:val="TableHeading"/>
            </w:pPr>
            <w:r>
              <w:t>University and Field</w:t>
            </w:r>
          </w:p>
        </w:tc>
        <w:tc>
          <w:tcPr>
            <w:tcW w:w="7067" w:type="dxa"/>
          </w:tcPr>
          <w:p w:rsidR="001775FA" w:rsidRDefault="001775FA" w:rsidP="000528A6">
            <w:pPr>
              <w:pStyle w:val="TabelAnswer"/>
              <w:jc w:val="left"/>
            </w:pPr>
            <w:r>
              <w:t>Uppsala University, biophysics</w:t>
            </w:r>
          </w:p>
        </w:tc>
      </w:tr>
      <w:tr w:rsidR="001775FA" w:rsidRPr="00DF4006" w:rsidTr="001775FA">
        <w:tc>
          <w:tcPr>
            <w:tcW w:w="416" w:type="dxa"/>
            <w:vMerge/>
          </w:tcPr>
          <w:p w:rsidR="001775FA" w:rsidRDefault="001775FA" w:rsidP="000528A6">
            <w:pPr>
              <w:pStyle w:val="TableHeading"/>
            </w:pPr>
          </w:p>
        </w:tc>
        <w:tc>
          <w:tcPr>
            <w:tcW w:w="1533" w:type="dxa"/>
          </w:tcPr>
          <w:p w:rsidR="001775FA" w:rsidRDefault="001775FA" w:rsidP="000528A6">
            <w:pPr>
              <w:pStyle w:val="TableHeading"/>
            </w:pPr>
            <w:r>
              <w:t>Type of synergy</w:t>
            </w:r>
          </w:p>
          <w:p w:rsidR="001775FA" w:rsidRPr="00CC29D4" w:rsidRDefault="001775FA" w:rsidP="000528A6">
            <w:pPr>
              <w:pStyle w:val="TableHeading"/>
            </w:pPr>
          </w:p>
        </w:tc>
        <w:tc>
          <w:tcPr>
            <w:tcW w:w="7067" w:type="dxa"/>
          </w:tcPr>
          <w:p w:rsidR="001775FA" w:rsidRDefault="001775FA" w:rsidP="000528A6">
            <w:pPr>
              <w:pStyle w:val="TabelAnswer"/>
              <w:jc w:val="left"/>
            </w:pPr>
            <w:r>
              <w:t>Biophysics network as a cross-disciplinary effort to strengthen biophysics research in Uppsala, focused in determining structure and function of biological systems with various methods</w:t>
            </w:r>
          </w:p>
        </w:tc>
      </w:tr>
      <w:tr w:rsidR="001775FA" w:rsidRPr="00DF4006" w:rsidTr="001775FA">
        <w:tc>
          <w:tcPr>
            <w:tcW w:w="416" w:type="dxa"/>
            <w:vMerge/>
            <w:tcBorders>
              <w:bottom w:val="single" w:sz="12" w:space="0" w:color="auto"/>
            </w:tcBorders>
          </w:tcPr>
          <w:p w:rsidR="001775FA" w:rsidRDefault="001775FA" w:rsidP="000528A6">
            <w:pPr>
              <w:pStyle w:val="TableHeading"/>
            </w:pPr>
          </w:p>
        </w:tc>
        <w:tc>
          <w:tcPr>
            <w:tcW w:w="1533" w:type="dxa"/>
            <w:tcBorders>
              <w:bottom w:val="single" w:sz="12" w:space="0" w:color="auto"/>
            </w:tcBorders>
          </w:tcPr>
          <w:p w:rsidR="001775FA" w:rsidRDefault="001775FA" w:rsidP="000528A6">
            <w:pPr>
              <w:pStyle w:val="TableHeading"/>
            </w:pPr>
            <w:r>
              <w:t>Specific</w:t>
            </w:r>
          </w:p>
          <w:p w:rsidR="001775FA" w:rsidRPr="00CC29D4" w:rsidRDefault="001775FA" w:rsidP="000528A6">
            <w:pPr>
              <w:pStyle w:val="TableHeading"/>
            </w:pPr>
            <w:r>
              <w:t>collaboration</w:t>
            </w:r>
          </w:p>
        </w:tc>
        <w:tc>
          <w:tcPr>
            <w:tcW w:w="7067" w:type="dxa"/>
            <w:tcBorders>
              <w:bottom w:val="single" w:sz="12" w:space="0" w:color="auto"/>
            </w:tcBorders>
          </w:tcPr>
          <w:p w:rsidR="001775FA" w:rsidRDefault="001775FA" w:rsidP="000528A6">
            <w:pPr>
              <w:pStyle w:val="TabelAnswer"/>
              <w:jc w:val="left"/>
            </w:pPr>
            <w:r>
              <w:t>Biophysics (</w:t>
            </w:r>
            <w:proofErr w:type="spellStart"/>
            <w:r>
              <w:t>Caleman</w:t>
            </w:r>
            <w:proofErr w:type="spellEnd"/>
            <w:r>
              <w:t xml:space="preserve">, </w:t>
            </w:r>
            <w:proofErr w:type="spellStart"/>
            <w:r>
              <w:t>Timneanu</w:t>
            </w:r>
            <w:proofErr w:type="spellEnd"/>
            <w:r>
              <w:t>), Cell and Molecular Biology (Maia), Chemistry – BMC (</w:t>
            </w:r>
            <w:proofErr w:type="spellStart"/>
            <w:r>
              <w:t>Marklund</w:t>
            </w:r>
            <w:proofErr w:type="spellEnd"/>
            <w:r>
              <w:t>), Materials Engineering (</w:t>
            </w:r>
            <w:proofErr w:type="spellStart"/>
            <w:r>
              <w:t>Wohlert</w:t>
            </w:r>
            <w:proofErr w:type="spellEnd"/>
            <w:r>
              <w:t>)</w:t>
            </w:r>
          </w:p>
        </w:tc>
      </w:tr>
      <w:tr w:rsidR="001775FA" w:rsidRPr="00DF4006" w:rsidTr="001775FA">
        <w:tc>
          <w:tcPr>
            <w:tcW w:w="416" w:type="dxa"/>
            <w:vMerge w:val="restart"/>
            <w:tcBorders>
              <w:top w:val="single" w:sz="12" w:space="0" w:color="auto"/>
            </w:tcBorders>
          </w:tcPr>
          <w:p w:rsidR="001775FA" w:rsidRDefault="001775FA" w:rsidP="000528A6">
            <w:pPr>
              <w:pStyle w:val="TableHeading"/>
            </w:pPr>
            <w:r>
              <w:t>2</w:t>
            </w:r>
          </w:p>
        </w:tc>
        <w:tc>
          <w:tcPr>
            <w:tcW w:w="1533" w:type="dxa"/>
            <w:tcBorders>
              <w:top w:val="single" w:sz="12" w:space="0" w:color="auto"/>
            </w:tcBorders>
          </w:tcPr>
          <w:p w:rsidR="001775FA" w:rsidRDefault="001775FA" w:rsidP="000528A6">
            <w:pPr>
              <w:pStyle w:val="TableHeading"/>
            </w:pPr>
            <w:r>
              <w:t>University and Field</w:t>
            </w:r>
          </w:p>
        </w:tc>
        <w:tc>
          <w:tcPr>
            <w:tcW w:w="7067" w:type="dxa"/>
            <w:tcBorders>
              <w:top w:val="single" w:sz="12" w:space="0" w:color="auto"/>
            </w:tcBorders>
          </w:tcPr>
          <w:p w:rsidR="001775FA" w:rsidRDefault="001775FA" w:rsidP="000528A6">
            <w:pPr>
              <w:pStyle w:val="TabelAnswer"/>
              <w:jc w:val="left"/>
            </w:pPr>
            <w:r>
              <w:t>Uppsala University, ultrafast X-ray photon science</w:t>
            </w:r>
          </w:p>
        </w:tc>
      </w:tr>
      <w:tr w:rsidR="001775FA" w:rsidRPr="00DF4006" w:rsidTr="001775FA">
        <w:tc>
          <w:tcPr>
            <w:tcW w:w="416" w:type="dxa"/>
            <w:vMerge/>
          </w:tcPr>
          <w:p w:rsidR="001775FA" w:rsidRDefault="001775FA" w:rsidP="000528A6">
            <w:pPr>
              <w:pStyle w:val="TableHeading"/>
            </w:pPr>
          </w:p>
        </w:tc>
        <w:tc>
          <w:tcPr>
            <w:tcW w:w="1533" w:type="dxa"/>
          </w:tcPr>
          <w:p w:rsidR="001775FA" w:rsidRDefault="001775FA" w:rsidP="000528A6">
            <w:pPr>
              <w:pStyle w:val="TableHeading"/>
            </w:pPr>
            <w:r>
              <w:t>Type of synergy</w:t>
            </w:r>
          </w:p>
          <w:p w:rsidR="001775FA" w:rsidRDefault="001775FA" w:rsidP="000528A6">
            <w:pPr>
              <w:pStyle w:val="TableHeading"/>
            </w:pPr>
          </w:p>
        </w:tc>
        <w:tc>
          <w:tcPr>
            <w:tcW w:w="7067" w:type="dxa"/>
          </w:tcPr>
          <w:p w:rsidR="001775FA" w:rsidRDefault="001775FA" w:rsidP="000528A6">
            <w:pPr>
              <w:pStyle w:val="TabelAnswer"/>
              <w:jc w:val="left"/>
            </w:pPr>
            <w:r>
              <w:t>Common HELIOS laser lab for ultrafast science with femtosecond XUV and short THz pulses (with 2 amplified femtosecond laser systems for high-harmonic generation and THz sources)</w:t>
            </w:r>
          </w:p>
        </w:tc>
      </w:tr>
      <w:tr w:rsidR="001775FA" w:rsidRPr="00DF4006" w:rsidTr="001775FA">
        <w:tc>
          <w:tcPr>
            <w:tcW w:w="416" w:type="dxa"/>
            <w:vMerge/>
            <w:tcBorders>
              <w:bottom w:val="single" w:sz="12" w:space="0" w:color="auto"/>
            </w:tcBorders>
          </w:tcPr>
          <w:p w:rsidR="001775FA" w:rsidRDefault="001775FA" w:rsidP="000528A6">
            <w:pPr>
              <w:pStyle w:val="TableHeading"/>
            </w:pPr>
          </w:p>
        </w:tc>
        <w:tc>
          <w:tcPr>
            <w:tcW w:w="1533" w:type="dxa"/>
            <w:tcBorders>
              <w:bottom w:val="single" w:sz="12" w:space="0" w:color="auto"/>
            </w:tcBorders>
          </w:tcPr>
          <w:p w:rsidR="001775FA" w:rsidRDefault="001775FA" w:rsidP="000528A6">
            <w:pPr>
              <w:pStyle w:val="TableHeading"/>
            </w:pPr>
            <w:r>
              <w:t>Specific</w:t>
            </w:r>
          </w:p>
          <w:p w:rsidR="001775FA" w:rsidRDefault="001775FA" w:rsidP="000528A6">
            <w:pPr>
              <w:pStyle w:val="TableHeading"/>
            </w:pPr>
            <w:r>
              <w:t>collaboration</w:t>
            </w:r>
          </w:p>
        </w:tc>
        <w:tc>
          <w:tcPr>
            <w:tcW w:w="7067" w:type="dxa"/>
            <w:tcBorders>
              <w:bottom w:val="single" w:sz="12" w:space="0" w:color="auto"/>
            </w:tcBorders>
          </w:tcPr>
          <w:p w:rsidR="001775FA" w:rsidRDefault="001775FA" w:rsidP="000528A6">
            <w:pPr>
              <w:pStyle w:val="TabelAnswer"/>
              <w:jc w:val="left"/>
            </w:pPr>
            <w:r>
              <w:t>Chemical and Bio-Molecular Physics (Wernet) and Condensed Matter and Energy Materials Physics (Rensmo) (upgrade commissioning ended in April 2024, science campaigns starting)</w:t>
            </w:r>
          </w:p>
        </w:tc>
      </w:tr>
      <w:tr w:rsidR="001775FA" w:rsidRPr="00DF4006" w:rsidTr="001775FA">
        <w:tc>
          <w:tcPr>
            <w:tcW w:w="416" w:type="dxa"/>
            <w:vMerge w:val="restart"/>
            <w:tcBorders>
              <w:top w:val="single" w:sz="12" w:space="0" w:color="auto"/>
            </w:tcBorders>
          </w:tcPr>
          <w:p w:rsidR="001775FA" w:rsidRDefault="001775FA" w:rsidP="000528A6">
            <w:pPr>
              <w:pStyle w:val="TableHeading"/>
            </w:pPr>
            <w:r>
              <w:t>3</w:t>
            </w:r>
          </w:p>
        </w:tc>
        <w:tc>
          <w:tcPr>
            <w:tcW w:w="1533" w:type="dxa"/>
            <w:tcBorders>
              <w:top w:val="single" w:sz="12" w:space="0" w:color="auto"/>
            </w:tcBorders>
          </w:tcPr>
          <w:p w:rsidR="001775FA" w:rsidRDefault="001775FA" w:rsidP="000528A6">
            <w:pPr>
              <w:pStyle w:val="TableHeading"/>
            </w:pPr>
            <w:r>
              <w:t>University and Field</w:t>
            </w:r>
          </w:p>
        </w:tc>
        <w:tc>
          <w:tcPr>
            <w:tcW w:w="7067" w:type="dxa"/>
            <w:tcBorders>
              <w:top w:val="single" w:sz="12" w:space="0" w:color="auto"/>
            </w:tcBorders>
          </w:tcPr>
          <w:p w:rsidR="001775FA" w:rsidRDefault="001775FA" w:rsidP="000528A6">
            <w:pPr>
              <w:pStyle w:val="TabelAnswer"/>
              <w:jc w:val="left"/>
            </w:pPr>
            <w:r>
              <w:t>Uppsala University and international partners, Ultrafast Processes</w:t>
            </w:r>
          </w:p>
          <w:p w:rsidR="0006238C" w:rsidRPr="00042BA4" w:rsidRDefault="00000000">
            <w:pPr>
              <w:rPr>
                <w:sz w:val="18"/>
                <w:szCs w:val="18"/>
                <w:lang w:val="en-US"/>
              </w:rPr>
            </w:pPr>
            <w:r w:rsidRPr="00042BA4">
              <w:rPr>
                <w:sz w:val="18"/>
                <w:szCs w:val="18"/>
                <w:lang w:val="en-US"/>
              </w:rPr>
              <w:t>(on a broader scale this includes international collaborations of the participating programs)</w:t>
            </w:r>
          </w:p>
        </w:tc>
      </w:tr>
      <w:tr w:rsidR="001775FA" w:rsidRPr="00DF4006" w:rsidTr="001775FA">
        <w:tc>
          <w:tcPr>
            <w:tcW w:w="416" w:type="dxa"/>
            <w:vMerge/>
          </w:tcPr>
          <w:p w:rsidR="001775FA" w:rsidRDefault="001775FA" w:rsidP="000528A6">
            <w:pPr>
              <w:pStyle w:val="TableHeading"/>
            </w:pPr>
          </w:p>
        </w:tc>
        <w:tc>
          <w:tcPr>
            <w:tcW w:w="1533" w:type="dxa"/>
          </w:tcPr>
          <w:p w:rsidR="001775FA" w:rsidRDefault="001775FA" w:rsidP="000528A6">
            <w:pPr>
              <w:pStyle w:val="TableHeading"/>
            </w:pPr>
            <w:r>
              <w:t>Type of synergy</w:t>
            </w:r>
          </w:p>
          <w:p w:rsidR="001775FA" w:rsidRDefault="001775FA" w:rsidP="000528A6">
            <w:pPr>
              <w:pStyle w:val="TableHeading"/>
            </w:pPr>
          </w:p>
        </w:tc>
        <w:tc>
          <w:tcPr>
            <w:tcW w:w="7067" w:type="dxa"/>
          </w:tcPr>
          <w:p w:rsidR="001775FA" w:rsidRDefault="001775FA" w:rsidP="000528A6">
            <w:pPr>
              <w:pStyle w:val="TabelAnswer"/>
              <w:jc w:val="left"/>
            </w:pPr>
            <w:r>
              <w:t>Common roadmap for the strategy of one of the strategic directions (thematic groups) at the department (“Roadmap towards ultrafast x-ray science at UU 15 June 2020.pdf”)</w:t>
            </w:r>
          </w:p>
        </w:tc>
      </w:tr>
      <w:tr w:rsidR="001775FA" w:rsidRPr="00DF4006" w:rsidTr="001775FA">
        <w:tc>
          <w:tcPr>
            <w:tcW w:w="416" w:type="dxa"/>
            <w:vMerge/>
          </w:tcPr>
          <w:p w:rsidR="001775FA" w:rsidRDefault="001775FA" w:rsidP="000528A6">
            <w:pPr>
              <w:pStyle w:val="TableHeading"/>
            </w:pPr>
          </w:p>
        </w:tc>
        <w:tc>
          <w:tcPr>
            <w:tcW w:w="1533" w:type="dxa"/>
          </w:tcPr>
          <w:p w:rsidR="001775FA" w:rsidRDefault="001775FA" w:rsidP="000528A6">
            <w:pPr>
              <w:pStyle w:val="TableHeading"/>
            </w:pPr>
            <w:r>
              <w:t>Specific</w:t>
            </w:r>
          </w:p>
          <w:p w:rsidR="001775FA" w:rsidRDefault="001775FA" w:rsidP="000528A6">
            <w:pPr>
              <w:pStyle w:val="TableHeading"/>
            </w:pPr>
            <w:r>
              <w:t>collaboration</w:t>
            </w:r>
          </w:p>
        </w:tc>
        <w:tc>
          <w:tcPr>
            <w:tcW w:w="7067" w:type="dxa"/>
          </w:tcPr>
          <w:p w:rsidR="001775FA" w:rsidRDefault="001775FA" w:rsidP="000528A6">
            <w:pPr>
              <w:pStyle w:val="TabelAnswer"/>
              <w:jc w:val="left"/>
            </w:pPr>
            <w:r>
              <w:t>Chemical and Bio-Molecular Physics (Wernet), Condensed Matter and Energy Materials Physics (Rensmo), Instrumentation (Dürr), Materials Theory (Eriksson)</w:t>
            </w:r>
          </w:p>
        </w:tc>
      </w:tr>
    </w:tbl>
    <w:p w:rsidR="007E450B" w:rsidRPr="005329C2" w:rsidRDefault="7B5EF89B" w:rsidP="7B5EF89B">
      <w:pPr>
        <w:pStyle w:val="Heading3"/>
        <w:rPr>
          <w:lang w:val="en-US"/>
        </w:rPr>
      </w:pPr>
      <w:r w:rsidRPr="7B5EF89B">
        <w:rPr>
          <w:lang w:val="en-US"/>
        </w:rPr>
        <w:t>Reflections on synergies across research fields</w:t>
      </w:r>
    </w:p>
    <w:p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0528A6" w:rsidP="000D6CF4">
            <w:pPr>
              <w:pStyle w:val="Answers"/>
            </w:pPr>
            <w:r>
              <w:t xml:space="preserve">By combining 5 groups with their research directions (see 3.2), our program is successful in very diverse science fields from atomic/molecular/optical physics, to chemistry, biology, and materials science. To be successful in each field (to work at the fore-front of research for selected aspects in each field), we need to ensure having critical mass in each group. By combining diverse fields with different concepts, needs, and interests, we are able to broadly push the frontiers in the development of X-ray methods at novel X-ray sources creating high visibility internationally. We thus publish broadly, attract external funding from various sources, and educate our personnel broadly (in scientific presentations in our regular program meetings). </w:t>
            </w:r>
          </w:p>
        </w:tc>
      </w:tr>
    </w:tbl>
    <w:p w:rsidR="00153EFE" w:rsidRDefault="7B5EF89B" w:rsidP="7B5EF89B">
      <w:pPr>
        <w:pStyle w:val="Heading2"/>
        <w:rPr>
          <w:lang w:val="en-US"/>
        </w:rPr>
      </w:pPr>
      <w:r w:rsidRPr="7B5EF89B">
        <w:rPr>
          <w:lang w:val="en-US"/>
        </w:rPr>
        <w:t>Reflections on ensuring good research ethics</w:t>
      </w:r>
    </w:p>
    <w:p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DF4006" w:rsidTr="7B5EF89B">
        <w:trPr>
          <w:cantSplit/>
          <w:trHeight w:hRule="exact" w:val="799"/>
        </w:trPr>
        <w:tc>
          <w:tcPr>
            <w:tcW w:w="9016" w:type="dxa"/>
          </w:tcPr>
          <w:p w:rsidR="007F1A58" w:rsidRPr="00C44957" w:rsidRDefault="000528A6" w:rsidP="000D6CF4">
            <w:pPr>
              <w:pStyle w:val="Answers"/>
            </w:pPr>
            <w:r>
              <w:t>We are developing ethics courses for the department and are continuously working on ensuring good research ethics by having this a topic at our program meetings and at our common activities in our division with our partner program (roughly every 3 months).</w:t>
            </w:r>
          </w:p>
        </w:tc>
      </w:tr>
    </w:tbl>
    <w:p w:rsidR="004554AF" w:rsidRDefault="7B5EF89B" w:rsidP="7B5EF89B">
      <w:pPr>
        <w:pStyle w:val="Heading2"/>
        <w:rPr>
          <w:lang w:val="en-US"/>
        </w:rPr>
      </w:pPr>
      <w:r w:rsidRPr="7B5EF89B">
        <w:rPr>
          <w:lang w:val="en-US"/>
        </w:rPr>
        <w:t>Reflections on creating and ensuring research freedom</w:t>
      </w:r>
    </w:p>
    <w:p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DF4006" w:rsidTr="7B5EF89B">
        <w:trPr>
          <w:cantSplit/>
          <w:trHeight w:hRule="exact" w:val="799"/>
        </w:trPr>
        <w:tc>
          <w:tcPr>
            <w:tcW w:w="9016" w:type="dxa"/>
            <w:tcBorders>
              <w:bottom w:val="single" w:sz="4" w:space="0" w:color="auto"/>
            </w:tcBorders>
          </w:tcPr>
          <w:p w:rsidR="007F1A58" w:rsidRPr="00C44957" w:rsidRDefault="000528A6" w:rsidP="000D6CF4">
            <w:pPr>
              <w:pStyle w:val="Answers"/>
            </w:pPr>
            <w:r>
              <w:t xml:space="preserve">With broadly accessible scientific presentations at our program meetings, we develop our open and curious atmosphere in basic science across traditional disciplines. We need to continuously balance our interest in fundamental science with opportunities for external funding that are often related to more applied science. </w:t>
            </w:r>
          </w:p>
        </w:tc>
      </w:tr>
    </w:tbl>
    <w:p w:rsidR="00693E23" w:rsidRDefault="7B5EF89B" w:rsidP="7B5EF89B">
      <w:pPr>
        <w:pStyle w:val="Heading2"/>
        <w:rPr>
          <w:lang w:val="en-US"/>
        </w:rPr>
      </w:pPr>
      <w:r w:rsidRPr="7B5EF89B">
        <w:rPr>
          <w:lang w:val="en-US"/>
        </w:rPr>
        <w:t>Reflections on research program size</w:t>
      </w:r>
    </w:p>
    <w:p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w:t>
      </w:r>
      <w:r>
        <w:lastRenderedPageBreak/>
        <w:t xml:space="preserve">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DF4006" w:rsidTr="7B5EF89B">
        <w:trPr>
          <w:cantSplit/>
          <w:trHeight w:hRule="exact" w:val="799"/>
        </w:trPr>
        <w:tc>
          <w:tcPr>
            <w:tcW w:w="9016" w:type="dxa"/>
          </w:tcPr>
          <w:p w:rsidR="007F1A58" w:rsidRPr="00C44957" w:rsidRDefault="000528A6" w:rsidP="000D6CF4">
            <w:pPr>
              <w:pStyle w:val="Answers"/>
            </w:pPr>
            <w:r>
              <w:t xml:space="preserve">With 7 faculty (of which 1 senior) we cover 5 complementary research directions in our interdisciplinary pro-gram resulting in, on average, 1.4 faculty per direction. </w:t>
            </w:r>
            <w:r w:rsidR="009F6565">
              <w:t>I</w:t>
            </w:r>
            <w:r>
              <w:t>ncreas</w:t>
            </w:r>
            <w:r w:rsidR="009F6565">
              <w:t>ing</w:t>
            </w:r>
            <w:r>
              <w:t xml:space="preserve"> the number of faculty (BUL and UL in par</w:t>
            </w:r>
            <w:r w:rsidR="009F6565">
              <w:t>-</w:t>
            </w:r>
            <w:proofErr w:type="spellStart"/>
            <w:r>
              <w:t>ticular</w:t>
            </w:r>
            <w:proofErr w:type="spellEnd"/>
            <w:r>
              <w:t>) by 2-3 will strongly benefit our growing program</w:t>
            </w:r>
            <w:r w:rsidR="008B3C0C">
              <w:t>,</w:t>
            </w:r>
            <w:r>
              <w:t xml:space="preserve"> securing critical mass and impact in each direction. </w:t>
            </w:r>
          </w:p>
        </w:tc>
      </w:tr>
    </w:tbl>
    <w:p w:rsidR="00AB4FCF" w:rsidRDefault="7B5EF89B" w:rsidP="7B5EF89B">
      <w:pPr>
        <w:pStyle w:val="Heading2"/>
        <w:rPr>
          <w:lang w:val="en-US"/>
        </w:rPr>
      </w:pPr>
      <w:r w:rsidRPr="7B5EF89B">
        <w:rPr>
          <w:lang w:val="en-US"/>
        </w:rPr>
        <w:t>Top external funding sources (data provided centrally)</w:t>
      </w:r>
    </w:p>
    <w:p w:rsidR="00C1462F" w:rsidRDefault="7B5EF89B" w:rsidP="00C1462F">
      <w:pPr>
        <w:pStyle w:val="Motivation"/>
      </w:pPr>
      <w:r>
        <w:t xml:space="preserve">Motivation: </w:t>
      </w:r>
      <w:bookmarkStart w:id="1" w:name="_Hlk160516575"/>
      <w:r>
        <w:t xml:space="preserve">To see the amount </w:t>
      </w:r>
      <w:r w:rsidR="003457CB">
        <w:t xml:space="preserve">spent on each financier during the year. </w:t>
      </w:r>
      <w:bookmarkEnd w:id="1"/>
    </w:p>
    <w:tbl>
      <w:tblPr>
        <w:tblStyle w:val="TableGrid"/>
        <w:tblW w:w="0" w:type="auto"/>
        <w:tblLook w:val="04A0" w:firstRow="1" w:lastRow="0" w:firstColumn="1" w:lastColumn="0" w:noHBand="0" w:noVBand="1"/>
      </w:tblPr>
      <w:tblGrid>
        <w:gridCol w:w="3539"/>
        <w:gridCol w:w="1134"/>
        <w:gridCol w:w="3260"/>
        <w:gridCol w:w="1083"/>
      </w:tblGrid>
      <w:tr w:rsidR="00F52283" w:rsidTr="7B5EF89B">
        <w:tc>
          <w:tcPr>
            <w:tcW w:w="3539" w:type="dxa"/>
          </w:tcPr>
          <w:p w:rsidR="00F52283" w:rsidRDefault="7B5EF89B" w:rsidP="000D6CF4">
            <w:pPr>
              <w:pStyle w:val="TableHeading"/>
            </w:pPr>
            <w:r>
              <w:t>Funding Agency</w:t>
            </w:r>
          </w:p>
        </w:tc>
        <w:tc>
          <w:tcPr>
            <w:tcW w:w="1134" w:type="dxa"/>
          </w:tcPr>
          <w:p w:rsidR="00F52283" w:rsidRDefault="7B5EF89B" w:rsidP="000D6CF4">
            <w:pPr>
              <w:pStyle w:val="TableHeading"/>
              <w:jc w:val="center"/>
            </w:pPr>
            <w:r>
              <w:t>2022</w:t>
            </w:r>
          </w:p>
        </w:tc>
        <w:tc>
          <w:tcPr>
            <w:tcW w:w="3260" w:type="dxa"/>
          </w:tcPr>
          <w:p w:rsidR="00F52283" w:rsidRDefault="7B5EF89B" w:rsidP="00EB0DA8">
            <w:pPr>
              <w:pStyle w:val="TableHeading"/>
            </w:pPr>
            <w:r>
              <w:t>Funding Agency</w:t>
            </w:r>
          </w:p>
        </w:tc>
        <w:tc>
          <w:tcPr>
            <w:tcW w:w="1083" w:type="dxa"/>
          </w:tcPr>
          <w:p w:rsidR="00F52283" w:rsidRDefault="7B5EF89B" w:rsidP="000D6CF4">
            <w:pPr>
              <w:pStyle w:val="TableHeading"/>
              <w:jc w:val="center"/>
            </w:pPr>
            <w:r>
              <w:t>2023</w:t>
            </w:r>
          </w:p>
        </w:tc>
      </w:tr>
      <w:tr w:rsidR="00F52283" w:rsidTr="7B5EF89B">
        <w:tc>
          <w:tcPr>
            <w:tcW w:w="3539" w:type="dxa"/>
          </w:tcPr>
          <w:p w:rsidR="00F52283" w:rsidRDefault="00041341" w:rsidP="00A5269F">
            <w:pPr>
              <w:pStyle w:val="TabelAnswer"/>
              <w:jc w:val="left"/>
            </w:pPr>
            <w:r>
              <w:t>Swedish Research Council (VR)</w:t>
            </w:r>
          </w:p>
        </w:tc>
        <w:tc>
          <w:tcPr>
            <w:tcW w:w="1134" w:type="dxa"/>
          </w:tcPr>
          <w:p w:rsidR="00F52283" w:rsidRDefault="00041341" w:rsidP="00A5269F">
            <w:pPr>
              <w:pStyle w:val="TabelAnswer"/>
            </w:pPr>
            <w:r>
              <w:t xml:space="preserve">6.0 </w:t>
            </w:r>
          </w:p>
        </w:tc>
        <w:tc>
          <w:tcPr>
            <w:tcW w:w="3260" w:type="dxa"/>
          </w:tcPr>
          <w:p w:rsidR="00F52283" w:rsidRDefault="00041341" w:rsidP="00A5269F">
            <w:pPr>
              <w:pStyle w:val="TabelAnswer"/>
              <w:jc w:val="left"/>
            </w:pPr>
            <w:r>
              <w:t>Swedish Research Council (VR)</w:t>
            </w:r>
          </w:p>
        </w:tc>
        <w:tc>
          <w:tcPr>
            <w:tcW w:w="1083" w:type="dxa"/>
          </w:tcPr>
          <w:p w:rsidR="00F52283" w:rsidRDefault="00041341" w:rsidP="00A5269F">
            <w:pPr>
              <w:pStyle w:val="TabelAnswer"/>
            </w:pPr>
            <w:r>
              <w:t xml:space="preserve">7.3 </w:t>
            </w:r>
          </w:p>
        </w:tc>
      </w:tr>
      <w:tr w:rsidR="00041341" w:rsidTr="7B5EF89B">
        <w:tc>
          <w:tcPr>
            <w:tcW w:w="3539" w:type="dxa"/>
          </w:tcPr>
          <w:p w:rsidR="00041341" w:rsidRDefault="00041341" w:rsidP="00041341">
            <w:pPr>
              <w:pStyle w:val="TabelAnswer"/>
              <w:jc w:val="left"/>
            </w:pPr>
            <w:r>
              <w:t>Swedish Foundation for Strategic Research (SSF)</w:t>
            </w:r>
          </w:p>
        </w:tc>
        <w:tc>
          <w:tcPr>
            <w:tcW w:w="1134" w:type="dxa"/>
          </w:tcPr>
          <w:p w:rsidR="00041341" w:rsidRDefault="00041341" w:rsidP="00041341">
            <w:pPr>
              <w:pStyle w:val="TabelAnswer"/>
            </w:pPr>
            <w:r>
              <w:t xml:space="preserve">1.8 </w:t>
            </w:r>
          </w:p>
        </w:tc>
        <w:tc>
          <w:tcPr>
            <w:tcW w:w="3260" w:type="dxa"/>
          </w:tcPr>
          <w:p w:rsidR="00041341" w:rsidRDefault="00041341" w:rsidP="00041341">
            <w:pPr>
              <w:pStyle w:val="TabelAnswer"/>
              <w:jc w:val="left"/>
            </w:pPr>
            <w:r>
              <w:t>Swedish Foundation for Strategic Research (SSF)</w:t>
            </w:r>
          </w:p>
        </w:tc>
        <w:tc>
          <w:tcPr>
            <w:tcW w:w="1083" w:type="dxa"/>
          </w:tcPr>
          <w:p w:rsidR="00041341" w:rsidRDefault="00041341" w:rsidP="00041341">
            <w:pPr>
              <w:pStyle w:val="TabelAnswer"/>
            </w:pPr>
            <w:r>
              <w:t xml:space="preserve">1.5 </w:t>
            </w:r>
          </w:p>
        </w:tc>
      </w:tr>
      <w:tr w:rsidR="00041341" w:rsidTr="7B5EF89B">
        <w:tc>
          <w:tcPr>
            <w:tcW w:w="3539" w:type="dxa"/>
          </w:tcPr>
          <w:p w:rsidR="00041341" w:rsidRDefault="00041341" w:rsidP="00041341">
            <w:pPr>
              <w:pStyle w:val="TabelAnswer"/>
              <w:jc w:val="left"/>
            </w:pPr>
            <w:r>
              <w:t>American non-profit</w:t>
            </w:r>
          </w:p>
        </w:tc>
        <w:tc>
          <w:tcPr>
            <w:tcW w:w="1134" w:type="dxa"/>
          </w:tcPr>
          <w:p w:rsidR="00041341" w:rsidRDefault="00041341" w:rsidP="00041341">
            <w:pPr>
              <w:pStyle w:val="TabelAnswer"/>
            </w:pPr>
            <w:r>
              <w:t xml:space="preserve">0.8 </w:t>
            </w:r>
          </w:p>
        </w:tc>
        <w:tc>
          <w:tcPr>
            <w:tcW w:w="3260" w:type="dxa"/>
          </w:tcPr>
          <w:p w:rsidR="00041341" w:rsidRDefault="00041341" w:rsidP="00041341">
            <w:pPr>
              <w:pStyle w:val="TabelAnswer"/>
              <w:jc w:val="left"/>
            </w:pPr>
            <w:r>
              <w:t>Swedish Energy Agency</w:t>
            </w:r>
          </w:p>
        </w:tc>
        <w:tc>
          <w:tcPr>
            <w:tcW w:w="1083" w:type="dxa"/>
          </w:tcPr>
          <w:p w:rsidR="00041341" w:rsidRDefault="00041341" w:rsidP="00041341">
            <w:pPr>
              <w:pStyle w:val="TabelAnswer"/>
            </w:pPr>
            <w:r>
              <w:t xml:space="preserve">1.5 </w:t>
            </w:r>
          </w:p>
        </w:tc>
      </w:tr>
      <w:tr w:rsidR="00041341" w:rsidTr="7B5EF89B">
        <w:tc>
          <w:tcPr>
            <w:tcW w:w="3539" w:type="dxa"/>
          </w:tcPr>
          <w:p w:rsidR="00041341" w:rsidRDefault="00041341" w:rsidP="00041341">
            <w:pPr>
              <w:pStyle w:val="TabelAnswer"/>
              <w:jc w:val="left"/>
            </w:pPr>
            <w:r>
              <w:t xml:space="preserve">Carl </w:t>
            </w:r>
            <w:proofErr w:type="spellStart"/>
            <w:r>
              <w:t>Trygger</w:t>
            </w:r>
            <w:proofErr w:type="spellEnd"/>
            <w:r>
              <w:t xml:space="preserve"> Foundation</w:t>
            </w:r>
          </w:p>
        </w:tc>
        <w:tc>
          <w:tcPr>
            <w:tcW w:w="1134" w:type="dxa"/>
          </w:tcPr>
          <w:p w:rsidR="00041341" w:rsidRDefault="00041341" w:rsidP="00041341">
            <w:pPr>
              <w:pStyle w:val="TabelAnswer"/>
            </w:pPr>
            <w:r>
              <w:t xml:space="preserve">0.6 </w:t>
            </w:r>
          </w:p>
        </w:tc>
        <w:tc>
          <w:tcPr>
            <w:tcW w:w="3260" w:type="dxa"/>
          </w:tcPr>
          <w:p w:rsidR="00041341" w:rsidRDefault="00041341" w:rsidP="00041341">
            <w:pPr>
              <w:pStyle w:val="TabelAnswer"/>
              <w:jc w:val="left"/>
            </w:pPr>
            <w:r>
              <w:t>Company (within the EU)</w:t>
            </w:r>
          </w:p>
        </w:tc>
        <w:tc>
          <w:tcPr>
            <w:tcW w:w="1083" w:type="dxa"/>
          </w:tcPr>
          <w:p w:rsidR="00041341" w:rsidRDefault="00041341" w:rsidP="00041341">
            <w:pPr>
              <w:pStyle w:val="TabelAnswer"/>
            </w:pPr>
            <w:r>
              <w:t xml:space="preserve">0.7 </w:t>
            </w:r>
          </w:p>
        </w:tc>
      </w:tr>
      <w:tr w:rsidR="00041341" w:rsidTr="7B5EF89B">
        <w:tc>
          <w:tcPr>
            <w:tcW w:w="3539" w:type="dxa"/>
          </w:tcPr>
          <w:p w:rsidR="00041341" w:rsidRDefault="00041341" w:rsidP="00041341">
            <w:pPr>
              <w:pStyle w:val="TabelAnswer"/>
              <w:jc w:val="left"/>
            </w:pPr>
            <w:r>
              <w:t>Swedish Energy Agency</w:t>
            </w:r>
          </w:p>
        </w:tc>
        <w:tc>
          <w:tcPr>
            <w:tcW w:w="1134" w:type="dxa"/>
          </w:tcPr>
          <w:p w:rsidR="00041341" w:rsidRDefault="00041341" w:rsidP="00041341">
            <w:pPr>
              <w:pStyle w:val="TabelAnswer"/>
            </w:pPr>
            <w:r>
              <w:t xml:space="preserve">0.3 </w:t>
            </w:r>
          </w:p>
        </w:tc>
        <w:tc>
          <w:tcPr>
            <w:tcW w:w="3260" w:type="dxa"/>
          </w:tcPr>
          <w:p w:rsidR="00041341" w:rsidRDefault="00041341" w:rsidP="00041341">
            <w:pPr>
              <w:pStyle w:val="TabelAnswer"/>
              <w:jc w:val="left"/>
            </w:pPr>
            <w:r>
              <w:t>American non-profit</w:t>
            </w:r>
          </w:p>
        </w:tc>
        <w:tc>
          <w:tcPr>
            <w:tcW w:w="1083" w:type="dxa"/>
          </w:tcPr>
          <w:p w:rsidR="00041341" w:rsidRDefault="00041341" w:rsidP="00041341">
            <w:pPr>
              <w:pStyle w:val="TabelAnswer"/>
            </w:pPr>
            <w:r>
              <w:t xml:space="preserve">0.7 </w:t>
            </w:r>
          </w:p>
        </w:tc>
      </w:tr>
      <w:tr w:rsidR="00041341" w:rsidTr="7B5EF89B">
        <w:tc>
          <w:tcPr>
            <w:tcW w:w="3539" w:type="dxa"/>
          </w:tcPr>
          <w:p w:rsidR="00041341" w:rsidRDefault="00041341" w:rsidP="00041341">
            <w:pPr>
              <w:pStyle w:val="TabelAnswer"/>
              <w:jc w:val="left"/>
            </w:pPr>
            <w:r>
              <w:t>Company (within the EU)</w:t>
            </w:r>
          </w:p>
        </w:tc>
        <w:tc>
          <w:tcPr>
            <w:tcW w:w="1134" w:type="dxa"/>
          </w:tcPr>
          <w:p w:rsidR="00041341" w:rsidRDefault="00041341" w:rsidP="00041341">
            <w:pPr>
              <w:pStyle w:val="TabelAnswer"/>
            </w:pPr>
            <w:r>
              <w:t xml:space="preserve">0.3 </w:t>
            </w:r>
          </w:p>
        </w:tc>
        <w:tc>
          <w:tcPr>
            <w:tcW w:w="3260" w:type="dxa"/>
          </w:tcPr>
          <w:p w:rsidR="00041341" w:rsidRDefault="00041341" w:rsidP="00041341">
            <w:pPr>
              <w:pStyle w:val="TabelAnswer"/>
              <w:jc w:val="left"/>
            </w:pPr>
            <w:r>
              <w:t>STINT</w:t>
            </w:r>
          </w:p>
        </w:tc>
        <w:tc>
          <w:tcPr>
            <w:tcW w:w="1083" w:type="dxa"/>
          </w:tcPr>
          <w:p w:rsidR="00041341" w:rsidRDefault="00041341" w:rsidP="00041341">
            <w:pPr>
              <w:pStyle w:val="TabelAnswer"/>
            </w:pPr>
            <w:r>
              <w:t xml:space="preserve">0.4 </w:t>
            </w:r>
          </w:p>
        </w:tc>
      </w:tr>
      <w:tr w:rsidR="00041341" w:rsidTr="7B5EF89B">
        <w:tc>
          <w:tcPr>
            <w:tcW w:w="3539" w:type="dxa"/>
          </w:tcPr>
          <w:p w:rsidR="00041341" w:rsidRDefault="00041341" w:rsidP="00041341">
            <w:pPr>
              <w:pStyle w:val="TabelAnswer"/>
              <w:jc w:val="left"/>
            </w:pPr>
            <w:r>
              <w:t>STINT</w:t>
            </w:r>
          </w:p>
        </w:tc>
        <w:tc>
          <w:tcPr>
            <w:tcW w:w="1134" w:type="dxa"/>
          </w:tcPr>
          <w:p w:rsidR="00041341" w:rsidRDefault="00041341" w:rsidP="00041341">
            <w:pPr>
              <w:pStyle w:val="TabelAnswer"/>
            </w:pPr>
            <w:r>
              <w:t xml:space="preserve">0.3 </w:t>
            </w:r>
          </w:p>
        </w:tc>
        <w:tc>
          <w:tcPr>
            <w:tcW w:w="3260" w:type="dxa"/>
          </w:tcPr>
          <w:p w:rsidR="00041341" w:rsidRDefault="00041341" w:rsidP="00041341">
            <w:pPr>
              <w:pStyle w:val="TabelAnswer"/>
              <w:jc w:val="left"/>
            </w:pPr>
            <w:r>
              <w:t xml:space="preserve">Carl </w:t>
            </w:r>
            <w:proofErr w:type="spellStart"/>
            <w:r>
              <w:t>Trygger</w:t>
            </w:r>
            <w:proofErr w:type="spellEnd"/>
            <w:r>
              <w:t xml:space="preserve"> Foundation</w:t>
            </w:r>
          </w:p>
        </w:tc>
        <w:tc>
          <w:tcPr>
            <w:tcW w:w="1083" w:type="dxa"/>
          </w:tcPr>
          <w:p w:rsidR="00041341" w:rsidRDefault="00041341" w:rsidP="00041341">
            <w:pPr>
              <w:pStyle w:val="TabelAnswer"/>
            </w:pPr>
            <w:r>
              <w:t xml:space="preserve">0.4 </w:t>
            </w:r>
          </w:p>
        </w:tc>
      </w:tr>
      <w:tr w:rsidR="00041341" w:rsidTr="7B5EF89B">
        <w:tc>
          <w:tcPr>
            <w:tcW w:w="3539" w:type="dxa"/>
          </w:tcPr>
          <w:p w:rsidR="00041341" w:rsidRDefault="00041341" w:rsidP="00041341">
            <w:pPr>
              <w:pStyle w:val="TabelAnswer"/>
              <w:jc w:val="left"/>
            </w:pPr>
            <w:r>
              <w:t>EU commission (H2020)</w:t>
            </w:r>
          </w:p>
        </w:tc>
        <w:tc>
          <w:tcPr>
            <w:tcW w:w="1134" w:type="dxa"/>
          </w:tcPr>
          <w:p w:rsidR="00041341" w:rsidRDefault="00041341" w:rsidP="00041341">
            <w:pPr>
              <w:pStyle w:val="TabelAnswer"/>
            </w:pPr>
            <w:r>
              <w:t xml:space="preserve">0.2 </w:t>
            </w:r>
          </w:p>
        </w:tc>
        <w:tc>
          <w:tcPr>
            <w:tcW w:w="3260" w:type="dxa"/>
          </w:tcPr>
          <w:p w:rsidR="00041341" w:rsidRDefault="00041341" w:rsidP="00041341">
            <w:pPr>
              <w:pStyle w:val="TabelAnswer"/>
              <w:jc w:val="left"/>
            </w:pPr>
            <w:r>
              <w:t>Uppsala University Foundations Management</w:t>
            </w:r>
          </w:p>
        </w:tc>
        <w:tc>
          <w:tcPr>
            <w:tcW w:w="1083" w:type="dxa"/>
          </w:tcPr>
          <w:p w:rsidR="00041341" w:rsidRDefault="00041341" w:rsidP="00041341">
            <w:pPr>
              <w:pStyle w:val="TabelAnswer"/>
            </w:pPr>
            <w:r>
              <w:t xml:space="preserve">0.1 </w:t>
            </w:r>
          </w:p>
        </w:tc>
      </w:tr>
      <w:tr w:rsidR="00041341" w:rsidTr="7B5EF89B">
        <w:tc>
          <w:tcPr>
            <w:tcW w:w="3539" w:type="dxa"/>
            <w:tcBorders>
              <w:bottom w:val="single" w:sz="4" w:space="0" w:color="auto"/>
            </w:tcBorders>
          </w:tcPr>
          <w:p w:rsidR="00041341" w:rsidRDefault="00041341" w:rsidP="00041341">
            <w:pPr>
              <w:pStyle w:val="TabelAnswer"/>
              <w:jc w:val="left"/>
            </w:pPr>
            <w:proofErr w:type="spellStart"/>
            <w:r>
              <w:t>Olle</w:t>
            </w:r>
            <w:proofErr w:type="spellEnd"/>
            <w:r>
              <w:t xml:space="preserve"> </w:t>
            </w:r>
            <w:proofErr w:type="spellStart"/>
            <w:r>
              <w:t>Engkvist</w:t>
            </w:r>
            <w:proofErr w:type="spellEnd"/>
            <w:r>
              <w:t xml:space="preserve"> Foundation</w:t>
            </w:r>
          </w:p>
        </w:tc>
        <w:tc>
          <w:tcPr>
            <w:tcW w:w="1134" w:type="dxa"/>
            <w:tcBorders>
              <w:bottom w:val="single" w:sz="4" w:space="0" w:color="auto"/>
            </w:tcBorders>
          </w:tcPr>
          <w:p w:rsidR="00041341" w:rsidRDefault="00041341" w:rsidP="00041341">
            <w:pPr>
              <w:pStyle w:val="TabelAnswer"/>
            </w:pPr>
            <w:r>
              <w:t xml:space="preserve">0.0 </w:t>
            </w:r>
          </w:p>
        </w:tc>
        <w:tc>
          <w:tcPr>
            <w:tcW w:w="3260" w:type="dxa"/>
            <w:tcBorders>
              <w:bottom w:val="single" w:sz="4" w:space="0" w:color="auto"/>
            </w:tcBorders>
          </w:tcPr>
          <w:p w:rsidR="00041341" w:rsidRDefault="00041341" w:rsidP="00041341">
            <w:pPr>
              <w:pStyle w:val="TabelAnswer"/>
              <w:jc w:val="left"/>
            </w:pPr>
            <w:r>
              <w:t>EU commission (H2020)</w:t>
            </w:r>
          </w:p>
        </w:tc>
        <w:tc>
          <w:tcPr>
            <w:tcW w:w="1083" w:type="dxa"/>
            <w:tcBorders>
              <w:bottom w:val="single" w:sz="4" w:space="0" w:color="auto"/>
            </w:tcBorders>
          </w:tcPr>
          <w:p w:rsidR="00041341" w:rsidRDefault="00041341" w:rsidP="00041341">
            <w:pPr>
              <w:pStyle w:val="TabelAnswer"/>
            </w:pPr>
            <w:r>
              <w:t xml:space="preserve">0.1 </w:t>
            </w:r>
          </w:p>
        </w:tc>
      </w:tr>
      <w:tr w:rsidR="00041341" w:rsidTr="7B5EF89B">
        <w:tc>
          <w:tcPr>
            <w:tcW w:w="3539" w:type="dxa"/>
            <w:tcBorders>
              <w:top w:val="single" w:sz="4" w:space="0" w:color="auto"/>
              <w:left w:val="single" w:sz="4" w:space="0" w:color="auto"/>
              <w:bottom w:val="single" w:sz="4" w:space="0" w:color="auto"/>
              <w:right w:val="single" w:sz="4" w:space="0" w:color="auto"/>
            </w:tcBorders>
          </w:tcPr>
          <w:p w:rsidR="00041341" w:rsidRDefault="00041341" w:rsidP="00041341">
            <w:pPr>
              <w:pStyle w:val="TabelAnswer"/>
              <w:jc w:val="left"/>
            </w:pPr>
            <w:r>
              <w:t>Uppsala University Foundations Management</w:t>
            </w:r>
          </w:p>
        </w:tc>
        <w:tc>
          <w:tcPr>
            <w:tcW w:w="1134" w:type="dxa"/>
            <w:tcBorders>
              <w:top w:val="single" w:sz="4" w:space="0" w:color="auto"/>
              <w:left w:val="single" w:sz="4" w:space="0" w:color="auto"/>
              <w:bottom w:val="single" w:sz="4" w:space="0" w:color="auto"/>
              <w:right w:val="single" w:sz="4" w:space="0" w:color="auto"/>
            </w:tcBorders>
          </w:tcPr>
          <w:p w:rsidR="00041341" w:rsidRDefault="00041341" w:rsidP="00041341">
            <w:pPr>
              <w:pStyle w:val="TabelAnswer"/>
            </w:pPr>
            <w:r>
              <w:t xml:space="preserve">0.0 </w:t>
            </w:r>
          </w:p>
        </w:tc>
        <w:tc>
          <w:tcPr>
            <w:tcW w:w="3260" w:type="dxa"/>
            <w:tcBorders>
              <w:top w:val="single" w:sz="4" w:space="0" w:color="auto"/>
              <w:left w:val="single" w:sz="4" w:space="0" w:color="auto"/>
              <w:bottom w:val="single" w:sz="4" w:space="0" w:color="auto"/>
              <w:right w:val="single" w:sz="4" w:space="0" w:color="auto"/>
            </w:tcBorders>
          </w:tcPr>
          <w:p w:rsidR="00041341" w:rsidRDefault="00041341" w:rsidP="00041341">
            <w:pPr>
              <w:pStyle w:val="TabelAnswer"/>
              <w:jc w:val="left"/>
            </w:pPr>
            <w:proofErr w:type="spellStart"/>
            <w:r>
              <w:t>Olle</w:t>
            </w:r>
            <w:proofErr w:type="spellEnd"/>
            <w:r>
              <w:t xml:space="preserve"> </w:t>
            </w:r>
            <w:proofErr w:type="spellStart"/>
            <w:r>
              <w:t>Engkvist</w:t>
            </w:r>
            <w:proofErr w:type="spellEnd"/>
            <w:r>
              <w:t xml:space="preserve"> Foundation</w:t>
            </w:r>
          </w:p>
        </w:tc>
        <w:tc>
          <w:tcPr>
            <w:tcW w:w="1083" w:type="dxa"/>
            <w:tcBorders>
              <w:top w:val="single" w:sz="4" w:space="0" w:color="auto"/>
              <w:left w:val="single" w:sz="4" w:space="0" w:color="auto"/>
              <w:bottom w:val="single" w:sz="4" w:space="0" w:color="auto"/>
              <w:right w:val="single" w:sz="4" w:space="0" w:color="auto"/>
            </w:tcBorders>
          </w:tcPr>
          <w:p w:rsidR="00041341" w:rsidRDefault="00041341" w:rsidP="00041341">
            <w:pPr>
              <w:pStyle w:val="TabelAnswer"/>
            </w:pPr>
            <w:r>
              <w:t xml:space="preserve">0.0 </w:t>
            </w:r>
          </w:p>
        </w:tc>
      </w:tr>
    </w:tbl>
    <w:p w:rsidR="00EF7336" w:rsidRPr="00F6575C" w:rsidRDefault="7B5EF89B" w:rsidP="7B5EF89B">
      <w:pPr>
        <w:pStyle w:val="Heading2"/>
        <w:rPr>
          <w:lang w:val="en-US"/>
        </w:rPr>
      </w:pPr>
      <w:r w:rsidRPr="7B5EF89B">
        <w:rPr>
          <w:lang w:val="en-US"/>
        </w:rPr>
        <w:t>External funding sources</w:t>
      </w:r>
    </w:p>
    <w:p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DF4006" w:rsidTr="7B5EF89B">
        <w:tc>
          <w:tcPr>
            <w:tcW w:w="3256" w:type="dxa"/>
          </w:tcPr>
          <w:p w:rsidR="006663A9" w:rsidRDefault="7B5EF89B" w:rsidP="00205F09">
            <w:pPr>
              <w:pStyle w:val="TableHeading"/>
            </w:pPr>
            <w:r>
              <w:t>Grant</w:t>
            </w:r>
          </w:p>
        </w:tc>
        <w:tc>
          <w:tcPr>
            <w:tcW w:w="5811" w:type="dxa"/>
          </w:tcPr>
          <w:p w:rsidR="006663A9" w:rsidRPr="00C85F92" w:rsidRDefault="7B5EF89B" w:rsidP="00967C38">
            <w:pPr>
              <w:pStyle w:val="TableHeading"/>
              <w:jc w:val="center"/>
            </w:pPr>
            <w:r>
              <w:t>Number of awards to PIs in the program</w:t>
            </w:r>
          </w:p>
        </w:tc>
      </w:tr>
      <w:tr w:rsidR="006663A9" w:rsidRPr="00DF4006" w:rsidTr="7B5EF89B">
        <w:tc>
          <w:tcPr>
            <w:tcW w:w="9067" w:type="dxa"/>
            <w:gridSpan w:val="2"/>
            <w:shd w:val="clear" w:color="auto" w:fill="F2F2F2" w:themeFill="background1" w:themeFillShade="F2"/>
          </w:tcPr>
          <w:p w:rsidR="006663A9" w:rsidRDefault="7B5EF89B" w:rsidP="00967C38">
            <w:pPr>
              <w:pStyle w:val="TableHeading"/>
              <w:jc w:val="center"/>
            </w:pPr>
            <w:r>
              <w:t>Basic science grants (available to all fields in the faculty)</w:t>
            </w:r>
          </w:p>
        </w:tc>
      </w:tr>
      <w:tr w:rsidR="009B3F3F" w:rsidRPr="00DF4006" w:rsidTr="7B5EF89B">
        <w:tc>
          <w:tcPr>
            <w:tcW w:w="3256" w:type="dxa"/>
          </w:tcPr>
          <w:p w:rsidR="009B3F3F" w:rsidRPr="00C85F92" w:rsidRDefault="009B3F3F" w:rsidP="009B3F3F">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rsidR="009B3F3F" w:rsidRDefault="009B3F3F" w:rsidP="009B3F3F">
            <w:pPr>
              <w:pStyle w:val="TabelAnswer"/>
              <w:jc w:val="left"/>
            </w:pPr>
          </w:p>
        </w:tc>
      </w:tr>
      <w:tr w:rsidR="009B3F3F" w:rsidTr="7B5EF89B">
        <w:tc>
          <w:tcPr>
            <w:tcW w:w="3256" w:type="dxa"/>
          </w:tcPr>
          <w:p w:rsidR="009B3F3F" w:rsidRPr="00C85F92" w:rsidRDefault="009B3F3F" w:rsidP="009B3F3F">
            <w:pPr>
              <w:pStyle w:val="TableHeading"/>
            </w:pPr>
            <w:r>
              <w:t>KAW Project</w:t>
            </w:r>
          </w:p>
        </w:tc>
        <w:tc>
          <w:tcPr>
            <w:tcW w:w="5811" w:type="dxa"/>
          </w:tcPr>
          <w:p w:rsidR="009B3F3F" w:rsidRDefault="009B3F3F" w:rsidP="009B3F3F">
            <w:pPr>
              <w:pStyle w:val="TabelAnswer"/>
              <w:jc w:val="left"/>
            </w:pPr>
          </w:p>
        </w:tc>
      </w:tr>
      <w:tr w:rsidR="009B3F3F" w:rsidTr="7B5EF89B">
        <w:tc>
          <w:tcPr>
            <w:tcW w:w="3256" w:type="dxa"/>
          </w:tcPr>
          <w:p w:rsidR="009B3F3F" w:rsidRPr="00C85F92" w:rsidRDefault="009B3F3F" w:rsidP="009B3F3F">
            <w:pPr>
              <w:pStyle w:val="TableHeading"/>
            </w:pPr>
            <w:r>
              <w:t>KAW Scholar</w:t>
            </w:r>
          </w:p>
        </w:tc>
        <w:tc>
          <w:tcPr>
            <w:tcW w:w="5811" w:type="dxa"/>
          </w:tcPr>
          <w:p w:rsidR="009B3F3F" w:rsidRDefault="009B3F3F" w:rsidP="009B3F3F">
            <w:pPr>
              <w:pStyle w:val="TabelAnswer"/>
              <w:jc w:val="left"/>
            </w:pPr>
          </w:p>
        </w:tc>
      </w:tr>
      <w:tr w:rsidR="009B3F3F" w:rsidTr="7B5EF89B">
        <w:tc>
          <w:tcPr>
            <w:tcW w:w="3256" w:type="dxa"/>
          </w:tcPr>
          <w:p w:rsidR="009B3F3F" w:rsidRPr="00C85F92" w:rsidRDefault="009B3F3F" w:rsidP="009B3F3F">
            <w:pPr>
              <w:pStyle w:val="TableHeading"/>
            </w:pPr>
            <w:r>
              <w:t>WAF/</w:t>
            </w:r>
            <w:proofErr w:type="spellStart"/>
            <w:r>
              <w:t>WAFx</w:t>
            </w:r>
            <w:proofErr w:type="spellEnd"/>
          </w:p>
        </w:tc>
        <w:tc>
          <w:tcPr>
            <w:tcW w:w="5811" w:type="dxa"/>
          </w:tcPr>
          <w:p w:rsidR="009B3F3F" w:rsidRDefault="009B3F3F" w:rsidP="009B3F3F">
            <w:pPr>
              <w:pStyle w:val="TabelAnswer"/>
              <w:jc w:val="left"/>
            </w:pPr>
          </w:p>
        </w:tc>
      </w:tr>
      <w:tr w:rsidR="009B3F3F" w:rsidTr="7B5EF89B">
        <w:tc>
          <w:tcPr>
            <w:tcW w:w="3256" w:type="dxa"/>
          </w:tcPr>
          <w:p w:rsidR="009B3F3F" w:rsidRPr="00C85F92" w:rsidRDefault="009B3F3F" w:rsidP="009B3F3F">
            <w:pPr>
              <w:pStyle w:val="TableHeading"/>
            </w:pPr>
            <w:r>
              <w:t>VR Project</w:t>
            </w:r>
          </w:p>
        </w:tc>
        <w:tc>
          <w:tcPr>
            <w:tcW w:w="5811" w:type="dxa"/>
          </w:tcPr>
          <w:p w:rsidR="009B3F3F" w:rsidRDefault="009B3F3F" w:rsidP="009B3F3F">
            <w:pPr>
              <w:pStyle w:val="TabelAnswer"/>
              <w:jc w:val="left"/>
            </w:pPr>
            <w:r>
              <w:t>4</w:t>
            </w:r>
          </w:p>
        </w:tc>
      </w:tr>
      <w:tr w:rsidR="009B3F3F" w:rsidTr="7B5EF89B">
        <w:tc>
          <w:tcPr>
            <w:tcW w:w="3256" w:type="dxa"/>
          </w:tcPr>
          <w:p w:rsidR="009B3F3F" w:rsidRPr="00C85F92" w:rsidRDefault="009B3F3F" w:rsidP="009B3F3F">
            <w:pPr>
              <w:pStyle w:val="TableHeading"/>
            </w:pPr>
            <w:r>
              <w:t>VR Starting</w:t>
            </w:r>
          </w:p>
        </w:tc>
        <w:tc>
          <w:tcPr>
            <w:tcW w:w="5811" w:type="dxa"/>
          </w:tcPr>
          <w:p w:rsidR="009B3F3F" w:rsidRDefault="009B3F3F" w:rsidP="009B3F3F">
            <w:pPr>
              <w:pStyle w:val="TabelAnswer"/>
              <w:jc w:val="left"/>
            </w:pPr>
          </w:p>
        </w:tc>
      </w:tr>
      <w:tr w:rsidR="009B3F3F" w:rsidRPr="00DF4006" w:rsidTr="7B5EF89B">
        <w:tc>
          <w:tcPr>
            <w:tcW w:w="9067" w:type="dxa"/>
            <w:gridSpan w:val="2"/>
            <w:shd w:val="clear" w:color="auto" w:fill="F2F2F2" w:themeFill="background1" w:themeFillShade="F2"/>
          </w:tcPr>
          <w:p w:rsidR="009B3F3F" w:rsidRDefault="009B3F3F" w:rsidP="009B3F3F">
            <w:pPr>
              <w:pStyle w:val="TableHeading"/>
              <w:jc w:val="center"/>
            </w:pPr>
            <w:r>
              <w:t>Other grants (may include field-specific grants and Co-PIs)</w:t>
            </w:r>
          </w:p>
        </w:tc>
      </w:tr>
      <w:tr w:rsidR="009B3F3F" w:rsidRPr="002509ED" w:rsidTr="7B5EF89B">
        <w:tc>
          <w:tcPr>
            <w:tcW w:w="3256" w:type="dxa"/>
          </w:tcPr>
          <w:p w:rsidR="009B3F3F" w:rsidRDefault="009B3F3F" w:rsidP="009B3F3F">
            <w:pPr>
              <w:pStyle w:val="TabelAnswer"/>
              <w:jc w:val="left"/>
            </w:pPr>
            <w:r>
              <w:t>VR consolidator</w:t>
            </w:r>
          </w:p>
        </w:tc>
        <w:tc>
          <w:tcPr>
            <w:tcW w:w="5811" w:type="dxa"/>
          </w:tcPr>
          <w:p w:rsidR="009B3F3F" w:rsidRDefault="009B3F3F" w:rsidP="009B3F3F">
            <w:pPr>
              <w:pStyle w:val="TabelAnswer"/>
              <w:jc w:val="left"/>
            </w:pPr>
            <w:r>
              <w:t>1</w:t>
            </w:r>
          </w:p>
        </w:tc>
      </w:tr>
      <w:tr w:rsidR="009B3F3F" w:rsidRPr="002509ED" w:rsidTr="7B5EF89B">
        <w:tc>
          <w:tcPr>
            <w:tcW w:w="3256" w:type="dxa"/>
          </w:tcPr>
          <w:p w:rsidR="009B3F3F" w:rsidRDefault="009B3F3F" w:rsidP="009B3F3F">
            <w:pPr>
              <w:pStyle w:val="TabelAnswer"/>
              <w:jc w:val="left"/>
            </w:pPr>
            <w:r>
              <w:t>FET-open (EU)</w:t>
            </w:r>
          </w:p>
        </w:tc>
        <w:tc>
          <w:tcPr>
            <w:tcW w:w="5811" w:type="dxa"/>
          </w:tcPr>
          <w:p w:rsidR="009B3F3F" w:rsidRDefault="009B3F3F" w:rsidP="009B3F3F">
            <w:pPr>
              <w:pStyle w:val="TabelAnswer"/>
              <w:jc w:val="left"/>
            </w:pPr>
            <w:r>
              <w:t>1</w:t>
            </w:r>
          </w:p>
        </w:tc>
      </w:tr>
      <w:tr w:rsidR="009B3F3F" w:rsidRPr="002509ED" w:rsidTr="7B5EF89B">
        <w:tc>
          <w:tcPr>
            <w:tcW w:w="3256" w:type="dxa"/>
          </w:tcPr>
          <w:p w:rsidR="009B3F3F" w:rsidRDefault="009B3F3F" w:rsidP="009B3F3F">
            <w:pPr>
              <w:pStyle w:val="TabelAnswer"/>
              <w:jc w:val="left"/>
            </w:pPr>
            <w:r>
              <w:t>MCSA doctoral network</w:t>
            </w:r>
          </w:p>
        </w:tc>
        <w:tc>
          <w:tcPr>
            <w:tcW w:w="5811" w:type="dxa"/>
          </w:tcPr>
          <w:p w:rsidR="009B3F3F" w:rsidRDefault="009B3F3F" w:rsidP="009B3F3F">
            <w:pPr>
              <w:pStyle w:val="TabelAnswer"/>
              <w:jc w:val="left"/>
            </w:pPr>
            <w:r>
              <w:t>2</w:t>
            </w:r>
          </w:p>
        </w:tc>
      </w:tr>
      <w:tr w:rsidR="009B3F3F" w:rsidRPr="002509ED" w:rsidTr="7B5EF89B">
        <w:tc>
          <w:tcPr>
            <w:tcW w:w="3256" w:type="dxa"/>
          </w:tcPr>
          <w:p w:rsidR="009B3F3F" w:rsidRDefault="009B3F3F" w:rsidP="009B3F3F">
            <w:pPr>
              <w:pStyle w:val="TabelAnswer"/>
              <w:jc w:val="left"/>
            </w:pPr>
            <w:r>
              <w:t xml:space="preserve">VR </w:t>
            </w:r>
            <w:proofErr w:type="spellStart"/>
            <w:r>
              <w:t>Röntgen</w:t>
            </w:r>
            <w:proofErr w:type="spellEnd"/>
            <w:r>
              <w:t>-Ångström cluster</w:t>
            </w:r>
          </w:p>
        </w:tc>
        <w:tc>
          <w:tcPr>
            <w:tcW w:w="5811" w:type="dxa"/>
          </w:tcPr>
          <w:p w:rsidR="009B3F3F" w:rsidRDefault="009B3F3F" w:rsidP="009B3F3F">
            <w:pPr>
              <w:pStyle w:val="TabelAnswer"/>
              <w:jc w:val="left"/>
            </w:pPr>
            <w:r>
              <w:t>2</w:t>
            </w: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r w:rsidR="009B3F3F" w:rsidRPr="002509ED" w:rsidTr="7B5EF89B">
        <w:tc>
          <w:tcPr>
            <w:tcW w:w="3256" w:type="dxa"/>
          </w:tcPr>
          <w:p w:rsidR="009B3F3F" w:rsidRDefault="009B3F3F" w:rsidP="009B3F3F">
            <w:pPr>
              <w:pStyle w:val="TabelAnswer"/>
              <w:jc w:val="left"/>
            </w:pPr>
          </w:p>
        </w:tc>
        <w:tc>
          <w:tcPr>
            <w:tcW w:w="5811" w:type="dxa"/>
          </w:tcPr>
          <w:p w:rsidR="009B3F3F" w:rsidRDefault="009B3F3F" w:rsidP="009B3F3F">
            <w:pPr>
              <w:pStyle w:val="TabelAnswer"/>
              <w:jc w:val="left"/>
            </w:pPr>
          </w:p>
        </w:tc>
      </w:tr>
    </w:tbl>
    <w:p w:rsidR="00BB21BF" w:rsidRPr="008B4C5D" w:rsidRDefault="7B5EF89B" w:rsidP="7B5EF89B">
      <w:pPr>
        <w:pStyle w:val="Heading2"/>
        <w:rPr>
          <w:lang w:val="en-US"/>
        </w:rPr>
      </w:pPr>
      <w:r w:rsidRPr="7B5EF89B">
        <w:rPr>
          <w:lang w:val="en-US"/>
        </w:rPr>
        <w:t>Reflections on external funding</w:t>
      </w:r>
    </w:p>
    <w:p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DF4006" w:rsidTr="7B5EF89B">
        <w:trPr>
          <w:trHeight w:hRule="exact" w:val="1701"/>
        </w:trPr>
        <w:tc>
          <w:tcPr>
            <w:tcW w:w="9016" w:type="dxa"/>
          </w:tcPr>
          <w:p w:rsidR="007F1A58" w:rsidRPr="00DE2BEE" w:rsidRDefault="009B3F3F" w:rsidP="000D6CF4">
            <w:pPr>
              <w:pStyle w:val="Answers"/>
            </w:pPr>
            <w:r>
              <w:t>The program expects all staff to apply for every relevant grant (including PhD students for travel grants) and we have tried to improve by supporting each other's application (reading, giving feedback, presentations, discussions). All staff are motivated to apply, good examples and successes are celebrated (at program meetings), mentoring of young researchers by faculty is common practice in our groups.  We strongly depend on external funding (the biophysics group has, during the evaluation period, doubled in size based on external funding only, the Chemical physics and dynamics group is new to the program and growing). We are continuously working on attracting funding with other programs at UU and internationally.</w:t>
            </w:r>
          </w:p>
        </w:tc>
      </w:tr>
    </w:tbl>
    <w:p w:rsidR="00800F22" w:rsidRDefault="7B5EF89B" w:rsidP="7B5EF89B">
      <w:pPr>
        <w:pStyle w:val="Heading2"/>
        <w:rPr>
          <w:lang w:val="en-US"/>
        </w:rPr>
      </w:pPr>
      <w:r w:rsidRPr="7B5EF89B">
        <w:rPr>
          <w:lang w:val="en-US"/>
        </w:rPr>
        <w:lastRenderedPageBreak/>
        <w:t xml:space="preserve">Reflections on what is working well </w:t>
      </w:r>
    </w:p>
    <w:p w:rsidR="00800F22" w:rsidRDefault="7B5EF89B" w:rsidP="00800F22">
      <w:pPr>
        <w:pStyle w:val="Instructions"/>
      </w:pPr>
      <w:r w:rsidRPr="7B5EF89B">
        <w:rPr>
          <w:b/>
          <w:bCs/>
        </w:rPr>
        <w:t>Instructions</w:t>
      </w:r>
      <w:r>
        <w:t>: From the above, reflect on what is working well and should be continued over the next 5 years.</w:t>
      </w:r>
    </w:p>
    <w:p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9B3F3F" w:rsidP="000D6CF4">
            <w:pPr>
              <w:pStyle w:val="Answers"/>
            </w:pPr>
            <w:r>
              <w:t xml:space="preserve">VR is an important funding source for our program (we had continuous funding from VR and want to keep this). Our 2 VR </w:t>
            </w:r>
            <w:proofErr w:type="spellStart"/>
            <w:r>
              <w:t>Röntgen</w:t>
            </w:r>
            <w:proofErr w:type="spellEnd"/>
            <w:r>
              <w:t xml:space="preserve">-Ångström-Cluster grants reflect our good collaborations with groups in Germany and our recognized expertise in developing X-ray methods (which is a focus of the </w:t>
            </w:r>
            <w:proofErr w:type="spellStart"/>
            <w:r>
              <w:t>Röntgen</w:t>
            </w:r>
            <w:proofErr w:type="spellEnd"/>
            <w:r>
              <w:t xml:space="preserve">-Ångström-Cluster) and we also want to keep this, if available. We have been successful in acquiring grants to build specific and highly specialized instrumentation (Veritas high-resolution RIXS instrument at MAX IV by Wallenberg foundation, and SSF, an imaging RIXS spectrometer delivered as an in-kind contribution to European XFEL The social environment in both program and division are very good (positive attitude, nice social setting, co-workers feel welcome). Weekly social events provide a platform where we discuss science and interpersonal matters. This raises the awareness of what the other groups are working on. The group leaders are developing good practices for program internal prioritization (recently for KAW applications and also within the </w:t>
            </w:r>
            <w:proofErr w:type="spellStart"/>
            <w:r>
              <w:t>KoF</w:t>
            </w:r>
            <w:proofErr w:type="spellEnd"/>
            <w:r>
              <w:t xml:space="preserve">/ÖB evaluation). This improved our communication and we want to continue </w:t>
            </w:r>
            <w:r w:rsidR="00D205DB">
              <w:t>t</w:t>
            </w:r>
            <w:r>
              <w:t>his.</w:t>
            </w:r>
          </w:p>
        </w:tc>
      </w:tr>
    </w:tbl>
    <w:p w:rsidR="0083522C" w:rsidRDefault="7B5EF89B" w:rsidP="7B5EF89B">
      <w:pPr>
        <w:pStyle w:val="Heading2"/>
        <w:rPr>
          <w:lang w:val="en-US"/>
        </w:rPr>
      </w:pPr>
      <w:r w:rsidRPr="7B5EF89B">
        <w:rPr>
          <w:lang w:val="en-US"/>
        </w:rPr>
        <w:t>Reflections on what needs to be improved</w:t>
      </w:r>
    </w:p>
    <w:p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BB4A83" w:rsidP="000D6CF4">
            <w:pPr>
              <w:pStyle w:val="Answers"/>
            </w:pPr>
            <w:r>
              <w:t xml:space="preserve">We want to improve in acquiring grants from the EU (we need expert help here). We want to explore new funding sources (related to applied science, sustainability, energy science, from US funding agencies). We want to improve in getting grants from the Wallenberg foundation. An application does not guarantee external funding but without applications, no external funding is guaranteed: We want to send in more applications in all our research directions. We want to continue our strategic discussions (as here within </w:t>
            </w:r>
            <w:proofErr w:type="spellStart"/>
            <w:r>
              <w:t>KoF</w:t>
            </w:r>
            <w:proofErr w:type="spellEnd"/>
            <w:r>
              <w:t>/ÖB) for better benefiting the program from its diversity. The distribution of PhD students in the program is not uniform (the majority of PhD students are within the biophysics group with, e.g., none in the atomic, molecular and optical physics group). This needs improvement since much of the daily research is performed by/with our PhD students. The teaching load on Swedish-speaking PhD students and faculty is higher than for those who do not speak Swedish, making working conditions the program uneven. We want to improve the gender balance at the PI/faculty level in our program (see section 1.5).</w:t>
            </w:r>
          </w:p>
        </w:tc>
      </w:tr>
    </w:tbl>
    <w:p w:rsidR="00B15145" w:rsidRDefault="7B5EF89B" w:rsidP="7B5EF89B">
      <w:pPr>
        <w:pStyle w:val="Heading1"/>
        <w:rPr>
          <w:lang w:val="en-US"/>
        </w:rPr>
      </w:pPr>
      <w:r w:rsidRPr="7B5EF89B">
        <w:rPr>
          <w:lang w:val="en-US"/>
        </w:rPr>
        <w:lastRenderedPageBreak/>
        <w:t>Area 2: Career Paths (evaluation of processes)</w:t>
      </w:r>
    </w:p>
    <w:p w:rsidR="001677E2" w:rsidRDefault="7B5EF89B" w:rsidP="001677E2">
      <w:pPr>
        <w:pStyle w:val="Responsibility"/>
      </w:pPr>
      <w:r>
        <w:t>Responsibility: PAP to communicate with all program members, discuss, prioritize, and collate. All program members to report and discuss.</w:t>
      </w:r>
    </w:p>
    <w:p w:rsidR="00F20FA6" w:rsidRDefault="7B5EF89B" w:rsidP="7B5EF89B">
      <w:pPr>
        <w:pStyle w:val="Heading2"/>
        <w:rPr>
          <w:lang w:val="en-US"/>
        </w:rPr>
      </w:pPr>
      <w:r w:rsidRPr="7B5EF89B">
        <w:rPr>
          <w:lang w:val="en-US"/>
        </w:rPr>
        <w:t>Career stage distribution implications and plans for the next 5 years</w:t>
      </w:r>
    </w:p>
    <w:p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rsidR="00F20FA6" w:rsidRDefault="7B5EF89B" w:rsidP="00987630">
      <w:pPr>
        <w:pStyle w:val="Motivation"/>
      </w:pPr>
      <w:r>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 xml:space="preserve">Our faculty is heavy on male (100%) and on professors (no assistant professors, 2 associate professors, 4 professors, total of 375% active, plus 2 senior professors, 60% active, externally funded). We identify the need to recruit young and female faculty. In the next 5 years, we will have 1 professor retirement and 2 possible </w:t>
            </w:r>
            <w:proofErr w:type="gramStart"/>
            <w:r>
              <w:t>promotion</w:t>
            </w:r>
            <w:proofErr w:type="gramEnd"/>
            <w:r>
              <w:t xml:space="preserve"> from associate professor to professor (the senior professor will continue for 2-3 years with decreasing activity thereafter). We need to recruit at the assistant professor level (BUL, possibly UL) and we need to promote female candidates to further grow in ultrafast X-ray science. We are continuously and proactively head-hunting candidates to promote international female researchers.</w:t>
            </w:r>
          </w:p>
        </w:tc>
      </w:tr>
    </w:tbl>
    <w:p w:rsidR="004019CE" w:rsidRDefault="7B5EF89B" w:rsidP="7B5EF89B">
      <w:pPr>
        <w:pStyle w:val="Heading2"/>
        <w:rPr>
          <w:lang w:val="en-US"/>
        </w:rPr>
      </w:pPr>
      <w:r w:rsidRPr="7B5EF89B">
        <w:rPr>
          <w:lang w:val="en-US"/>
        </w:rPr>
        <w:t xml:space="preserve">Reflections on the process for identifying recruitment needs and focusing areas </w:t>
      </w:r>
    </w:p>
    <w:p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Of our 2 recruitments (associate professor in biophysics and professor, now program professor) we discuss the former: The need for an associate professor in biophysics was identified in ÖB19 to strengthen biophysics research and create the “biophysics incubator” as integral part of the new program in Chemical and Biomolecular Physics. The position was announced in 2021 with employment in 2022 (after a total of 9 months). Criteria used were excellence in research in biophysics using XFELs and teaching (equal weight). The position was intimately connected with establishing the educational Master program in Biophysics (also based on ÖB19). The “biophysics incubator” is a success (with 1 professor and 1 associate professor).</w:t>
            </w:r>
          </w:p>
        </w:tc>
      </w:tr>
    </w:tbl>
    <w:p w:rsidR="00185C8D" w:rsidRDefault="7B5EF89B" w:rsidP="7B5EF89B">
      <w:pPr>
        <w:pStyle w:val="Heading3"/>
        <w:rPr>
          <w:lang w:val="en-US"/>
        </w:rPr>
      </w:pPr>
      <w:r w:rsidRPr="7B5EF89B">
        <w:rPr>
          <w:lang w:val="en-US"/>
        </w:rPr>
        <w:t>Initiatives to recruit and retain top researchers/teachers</w:t>
      </w:r>
    </w:p>
    <w:p w:rsidR="005F6620" w:rsidRDefault="7B5EF89B" w:rsidP="00185C8D">
      <w:pPr>
        <w:pStyle w:val="Instructions"/>
      </w:pPr>
      <w:r w:rsidRPr="7B5EF89B">
        <w:rPr>
          <w:b/>
          <w:bCs/>
        </w:rPr>
        <w:t>Instructions</w:t>
      </w:r>
      <w:r>
        <w:t>: Describe:</w:t>
      </w:r>
    </w:p>
    <w:p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rsidR="00C32E2A" w:rsidRDefault="7B5EF89B" w:rsidP="00C32E2A">
      <w:pPr>
        <w:pStyle w:val="Instructions"/>
        <w:numPr>
          <w:ilvl w:val="0"/>
          <w:numId w:val="12"/>
        </w:numPr>
      </w:pPr>
      <w:r>
        <w:t>How gender and career stage balance is considered in program planning and recruitment decisions, and,</w:t>
      </w:r>
    </w:p>
    <w:p w:rsidR="005F6620" w:rsidRDefault="7B5EF89B" w:rsidP="005F6620">
      <w:pPr>
        <w:pStyle w:val="Instructions"/>
        <w:numPr>
          <w:ilvl w:val="0"/>
          <w:numId w:val="12"/>
        </w:numPr>
      </w:pPr>
      <w:r>
        <w:t>What the program does to identify and encourage strong external recruits to join.</w:t>
      </w:r>
    </w:p>
    <w:p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The initiative to recruit an associate professor in biophysics was successful. The requirement was strong research in biophysics at XFELs (an area where Uppsala University excels internationally), to attract external grants, and equally pivotal for teaching, by connecting research to the Master program in biophysics. The best candidate was internal staff. An initiative to recruit an assistant professor failed: The program offered support to a promising female international researcher with relevance to chemical physics with XFELs for application to a Wallenberg Academy Fellowship (application failed at last step). We want to improve in attracting and keeping female candidates at the PI/faculty level.</w:t>
            </w:r>
          </w:p>
        </w:tc>
      </w:tr>
    </w:tbl>
    <w:p w:rsidR="00544939" w:rsidRDefault="7B5EF89B" w:rsidP="7B5EF89B">
      <w:pPr>
        <w:pStyle w:val="Heading2"/>
        <w:rPr>
          <w:lang w:val="en-US"/>
        </w:rPr>
      </w:pPr>
      <w:r w:rsidRPr="7B5EF89B">
        <w:rPr>
          <w:lang w:val="en-US"/>
        </w:rPr>
        <w:t>Career support</w:t>
      </w:r>
    </w:p>
    <w:p w:rsidR="00776331" w:rsidRDefault="7B5EF89B" w:rsidP="7B5EF89B">
      <w:pPr>
        <w:pStyle w:val="Heading3"/>
        <w:rPr>
          <w:lang w:val="en-US"/>
        </w:rPr>
      </w:pPr>
      <w:r w:rsidRPr="7B5EF89B">
        <w:rPr>
          <w:lang w:val="en-US"/>
        </w:rPr>
        <w:t>Career support activities for non-tenure-track staff (beyond standard employee dialogs)</w:t>
      </w:r>
    </w:p>
    <w:p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We organize a division kick-off every August (one day, off location) and always have one point on the career path for PhDs and postdocs. Occasionally, we invite PhD alumni, from both academia and industry, to present their experiences to the current PhD students, and to show the breadth of career paths. Discussion of career paths is part of the individual study plan for PhD students with applications and networking. For postdocs and researchers, we encourage taking leadership or coordination roles in our division (such as lab responsibility and teaching coordination), and we provide informal support for docent applications (through their supervisors).</w:t>
            </w:r>
          </w:p>
        </w:tc>
      </w:tr>
    </w:tbl>
    <w:p w:rsidR="005B154C" w:rsidRDefault="7B5EF89B" w:rsidP="7B5EF89B">
      <w:pPr>
        <w:pStyle w:val="Heading3"/>
        <w:rPr>
          <w:lang w:val="en-US"/>
        </w:rPr>
      </w:pPr>
      <w:r w:rsidRPr="7B5EF89B">
        <w:rPr>
          <w:lang w:val="en-US"/>
        </w:rPr>
        <w:t>Career support activities for tenure-track staff (beyond standard employee dialogs)</w:t>
      </w:r>
    </w:p>
    <w:p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We currently have no assistant professors. In the past 5 years, one assistant was promoted to associate, and received support in the leadership roles as teaching coordinator (formal), building teacher portfolio (informal), taking leadership roles within the department (formal), and being involved in collegial discussions and strategic decisions (regular). Our lack of assistant professors is due to difficulties in recruiting, which has so far been based on the ability of potential candidates to attract external funds. The program resources are dominantly used on professors. We want to continue improving in coordinating our needs and priorities to be able to open up resources for tenure-track positions.</w:t>
            </w:r>
          </w:p>
        </w:tc>
      </w:tr>
    </w:tbl>
    <w:p w:rsidR="00C42577" w:rsidRDefault="7B5EF89B" w:rsidP="7B5EF89B">
      <w:pPr>
        <w:pStyle w:val="Heading3"/>
        <w:rPr>
          <w:lang w:val="en-US"/>
        </w:rPr>
      </w:pPr>
      <w:r w:rsidRPr="7B5EF89B">
        <w:rPr>
          <w:lang w:val="en-US"/>
        </w:rPr>
        <w:lastRenderedPageBreak/>
        <w:t>Career support activities for tenured staff (beyond standard employee dialogs)</w:t>
      </w:r>
    </w:p>
    <w:p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AC0975" w:rsidP="000D6CF4">
            <w:pPr>
              <w:pStyle w:val="Answers"/>
            </w:pPr>
            <w:r>
              <w:t>The division kick-offs every August and the program meetings provide platforms for regular discussion on career and strategy. One associate professor was promoted to professor, and received informal support in the application process. Two tenured staff became distinguished teachers within the last period, mostly independent with formal mentoring from the department. We have formal support for the new program responsible, with administration and leadership, weekly meetings with division head and coordination with the partner program in the division.</w:t>
            </w:r>
          </w:p>
        </w:tc>
      </w:tr>
    </w:tbl>
    <w:p w:rsidR="00E624DD" w:rsidRDefault="7B5EF89B" w:rsidP="7B5EF89B">
      <w:pPr>
        <w:pStyle w:val="Heading2"/>
        <w:rPr>
          <w:lang w:val="en-US"/>
        </w:rPr>
      </w:pPr>
      <w:r w:rsidRPr="7B5EF89B">
        <w:rPr>
          <w:lang w:val="en-US"/>
        </w:rPr>
        <w:t xml:space="preserve">Reflections on what is working well </w:t>
      </w:r>
    </w:p>
    <w:p w:rsidR="00E624DD" w:rsidRDefault="7B5EF89B" w:rsidP="00E624DD">
      <w:pPr>
        <w:pStyle w:val="Instructions"/>
      </w:pPr>
      <w:r w:rsidRPr="7B5EF89B">
        <w:rPr>
          <w:b/>
          <w:bCs/>
        </w:rPr>
        <w:t>Instructions</w:t>
      </w:r>
      <w:r>
        <w:t>: From the above, reflect on what is working well and should be continued over the next 5 years.</w:t>
      </w:r>
    </w:p>
    <w:p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AC0975" w:rsidP="000D6CF4">
            <w:pPr>
              <w:pStyle w:val="Answers"/>
            </w:pPr>
            <w:r>
              <w:t>Our division with two partner programs provides a good platform for discussions, tight connections around using the same X-ray methods and for coordinating career, infrastructure and budgets. We organize yearly kick-off meetings every August (1 or 1,5 days off-location), which are extremely appreciated by all coworkers, and we have constant activities (1-2 hours) on career paths and development, at all levels, from PhDs to continue in industry or academia, to career support of tenure. The division provides the opportunity for leadership experience (division heads are associate professors), and also promotes leadership at department and faculty level. The division heads get formal support by having a deputy, used to create a leading team, to provide continuity and offloading tasks. Division head and program professors have regular strategic meetings to coordinate the support across programs, and also to provide support to the newly appointed program responsible. The program identifies, encourages and supports international candidates for external applications (KAW, ERC, VR) for new funding and opening tenure-tracks within the program.</w:t>
            </w:r>
          </w:p>
        </w:tc>
      </w:tr>
    </w:tbl>
    <w:p w:rsidR="00E624DD" w:rsidRDefault="7B5EF89B" w:rsidP="7B5EF89B">
      <w:pPr>
        <w:pStyle w:val="Heading2"/>
        <w:rPr>
          <w:lang w:val="en-US"/>
        </w:rPr>
      </w:pPr>
      <w:r w:rsidRPr="7B5EF89B">
        <w:rPr>
          <w:lang w:val="en-US"/>
        </w:rPr>
        <w:t>Reflections on what needs to be improved</w:t>
      </w:r>
    </w:p>
    <w:p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AC0975" w:rsidP="000D6CF4">
            <w:pPr>
              <w:pStyle w:val="Answers"/>
            </w:pPr>
            <w:r>
              <w:t>Our program has a heavy gender imbalance, with an all-male faculty, and we want to recruit and promote female faculty. The gender is more balanced at Master and PhD levels. A course of action is to encourage all staff to actively support and promote females at all stages (akin to “He4She”). We want to continue with fostering discussions between the different research directions in the program to prioritize topics and for a unified strategy (including recruitments). We aim at establishing regular strategy meetings including all directions. We want to increase the involvement in leadership and increase the rate of accepting the opportunities in leadership at the division, unit, department, and faculty level, since this can modify and influence the policies for career support and recruitment. Thus, we can learn what is important at a larger scale than just one's own group or program. It is important to rotate leaders to create resilience in the program and to allow opportunities for faculty to grow in leadership, but also to offload us from administrational work so we can excel in other fields (such as research and teaching).</w:t>
            </w:r>
          </w:p>
        </w:tc>
      </w:tr>
    </w:tbl>
    <w:p w:rsidR="00054097" w:rsidRDefault="7B5EF89B" w:rsidP="7B5EF89B">
      <w:pPr>
        <w:pStyle w:val="Heading1"/>
        <w:rPr>
          <w:lang w:val="en-US"/>
        </w:rPr>
      </w:pPr>
      <w:r w:rsidRPr="7B5EF89B">
        <w:rPr>
          <w:lang w:val="en-US"/>
        </w:rPr>
        <w:lastRenderedPageBreak/>
        <w:t>Area 3: Collaboration and Outreach (evaluation of processes)</w:t>
      </w:r>
    </w:p>
    <w:p w:rsidR="003258FA" w:rsidRDefault="7B5EF89B" w:rsidP="003258FA">
      <w:pPr>
        <w:pStyle w:val="Responsibility"/>
      </w:pPr>
      <w:r>
        <w:t>Responsibility: PAP to communicate with all program members, discuss, prioritize, and collate. All program members to report and discuss.</w:t>
      </w:r>
    </w:p>
    <w:p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rsidR="0026677C" w:rsidRDefault="7B5EF89B" w:rsidP="0026677C">
      <w:pPr>
        <w:pStyle w:val="Instructions"/>
        <w:numPr>
          <w:ilvl w:val="0"/>
          <w:numId w:val="10"/>
        </w:numPr>
      </w:pPr>
      <w:r>
        <w:t>Joint research projects, student/PhD/postdoc/researcher/faculty exchanges/sabbaticals, etc.</w:t>
      </w:r>
    </w:p>
    <w:p w:rsidR="0026677C" w:rsidRDefault="7B5EF89B" w:rsidP="0026677C">
      <w:pPr>
        <w:pStyle w:val="Instructions"/>
        <w:numPr>
          <w:ilvl w:val="0"/>
          <w:numId w:val="10"/>
        </w:numPr>
      </w:pPr>
      <w:r>
        <w:t>Advising/consulting, spreading research results/insights, popular science outreach and publications, press interviews, expert panels, etc.</w:t>
      </w:r>
    </w:p>
    <w:p w:rsidR="0026677C" w:rsidRDefault="7B5EF89B" w:rsidP="0026677C">
      <w:pPr>
        <w:pStyle w:val="Instructions"/>
        <w:numPr>
          <w:ilvl w:val="0"/>
          <w:numId w:val="10"/>
        </w:numPr>
      </w:pPr>
      <w:r>
        <w:t>Interactions with industry, government, schools, society, media, etc.</w:t>
      </w:r>
    </w:p>
    <w:p w:rsidR="0026677C" w:rsidRDefault="7B5EF89B" w:rsidP="0026677C">
      <w:pPr>
        <w:pStyle w:val="Instructions"/>
        <w:numPr>
          <w:ilvl w:val="0"/>
          <w:numId w:val="10"/>
        </w:numPr>
      </w:pPr>
      <w:r>
        <w:t>Academic entrepreneurship, including creating, joining, and advising startups and companies, etc.</w:t>
      </w:r>
    </w:p>
    <w:p w:rsidR="00033C79" w:rsidRDefault="7B5EF89B" w:rsidP="0026677C">
      <w:pPr>
        <w:pStyle w:val="Instructions"/>
        <w:numPr>
          <w:ilvl w:val="0"/>
          <w:numId w:val="10"/>
        </w:numPr>
      </w:pPr>
      <w:r>
        <w:t>Feedback of external ideas, challenges, relevant questions, etc., into program(s) or departments.</w:t>
      </w:r>
    </w:p>
    <w:p w:rsidR="00977399" w:rsidRDefault="7B5EF89B" w:rsidP="7B5EF89B">
      <w:pPr>
        <w:pStyle w:val="Heading2"/>
        <w:rPr>
          <w:lang w:val="en-US"/>
        </w:rPr>
      </w:pPr>
      <w:r w:rsidRPr="7B5EF89B">
        <w:rPr>
          <w:lang w:val="en-US"/>
        </w:rPr>
        <w:t>Specific collaboration and outreach examples</w:t>
      </w:r>
    </w:p>
    <w:p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DF4006" w:rsidTr="7B5EF89B">
        <w:tc>
          <w:tcPr>
            <w:tcW w:w="421" w:type="dxa"/>
            <w:vMerge w:val="restart"/>
          </w:tcPr>
          <w:p w:rsidR="00977399" w:rsidRPr="00CC29D4" w:rsidRDefault="7B5EF89B" w:rsidP="00576CAB">
            <w:pPr>
              <w:pStyle w:val="TableHeading"/>
            </w:pPr>
            <w:r>
              <w:t>1</w:t>
            </w:r>
          </w:p>
        </w:tc>
        <w:tc>
          <w:tcPr>
            <w:tcW w:w="1275" w:type="dxa"/>
          </w:tcPr>
          <w:p w:rsidR="00977399" w:rsidRPr="00CC29D4" w:rsidRDefault="7B5EF89B" w:rsidP="00576CAB">
            <w:pPr>
              <w:pStyle w:val="TableHeading"/>
            </w:pPr>
            <w:r>
              <w:t>Example and connection</w:t>
            </w:r>
          </w:p>
        </w:tc>
        <w:tc>
          <w:tcPr>
            <w:tcW w:w="7320" w:type="dxa"/>
          </w:tcPr>
          <w:p w:rsidR="00977399" w:rsidRDefault="00311B07" w:rsidP="00A5269F">
            <w:pPr>
              <w:pStyle w:val="TabelAnswer"/>
              <w:jc w:val="left"/>
            </w:pPr>
            <w:r>
              <w:t xml:space="preserve">“13x13 lectures” at Uppsala University by </w:t>
            </w:r>
            <w:proofErr w:type="spellStart"/>
            <w:r>
              <w:t>Rubensson</w:t>
            </w:r>
            <w:proofErr w:type="spellEnd"/>
            <w:r>
              <w:t xml:space="preserve">, </w:t>
            </w:r>
            <w:proofErr w:type="spellStart"/>
            <w:r>
              <w:t>Caleman</w:t>
            </w:r>
            <w:proofErr w:type="spellEnd"/>
            <w:r>
              <w:t xml:space="preserve">, and </w:t>
            </w:r>
            <w:proofErr w:type="spellStart"/>
            <w:r>
              <w:t>Timneanu</w:t>
            </w:r>
            <w:proofErr w:type="spellEnd"/>
          </w:p>
        </w:tc>
      </w:tr>
      <w:tr w:rsidR="00977399" w:rsidRPr="00DF4006" w:rsidTr="7B5EF89B">
        <w:tc>
          <w:tcPr>
            <w:tcW w:w="421" w:type="dxa"/>
            <w:vMerge/>
          </w:tcPr>
          <w:p w:rsidR="00977399" w:rsidRDefault="00977399" w:rsidP="00576CAB">
            <w:pPr>
              <w:pStyle w:val="TableHeading"/>
            </w:pPr>
          </w:p>
        </w:tc>
        <w:tc>
          <w:tcPr>
            <w:tcW w:w="1275" w:type="dxa"/>
          </w:tcPr>
          <w:p w:rsidR="00977399" w:rsidRPr="00CC29D4" w:rsidRDefault="7B5EF89B" w:rsidP="00576CAB">
            <w:pPr>
              <w:pStyle w:val="TableHeading"/>
            </w:pPr>
            <w:r>
              <w:t>Value to the program</w:t>
            </w:r>
          </w:p>
        </w:tc>
        <w:tc>
          <w:tcPr>
            <w:tcW w:w="7320" w:type="dxa"/>
          </w:tcPr>
          <w:p w:rsidR="00977399" w:rsidRDefault="00311B07" w:rsidP="00A5269F">
            <w:pPr>
              <w:pStyle w:val="TabelAnswer"/>
              <w:jc w:val="left"/>
            </w:pPr>
            <w:r>
              <w:t>We get: To think about our research and simplify it for the general public, test of our own knowledge, meet and discuss with the public and think about and answer broad questions.</w:t>
            </w:r>
          </w:p>
        </w:tc>
      </w:tr>
      <w:tr w:rsidR="00977399" w:rsidRPr="00DF4006" w:rsidTr="7B5EF89B">
        <w:tc>
          <w:tcPr>
            <w:tcW w:w="421" w:type="dxa"/>
            <w:vMerge/>
          </w:tcPr>
          <w:p w:rsidR="00977399" w:rsidRDefault="00977399" w:rsidP="00576CAB">
            <w:pPr>
              <w:pStyle w:val="TableHeading"/>
            </w:pPr>
          </w:p>
        </w:tc>
        <w:tc>
          <w:tcPr>
            <w:tcW w:w="1275" w:type="dxa"/>
          </w:tcPr>
          <w:p w:rsidR="00977399" w:rsidRPr="00CC29D4" w:rsidRDefault="7B5EF89B" w:rsidP="00576CAB">
            <w:pPr>
              <w:pStyle w:val="TableHeading"/>
            </w:pPr>
            <w:r>
              <w:t>Value to the partner</w:t>
            </w:r>
          </w:p>
        </w:tc>
        <w:tc>
          <w:tcPr>
            <w:tcW w:w="7320" w:type="dxa"/>
          </w:tcPr>
          <w:p w:rsidR="00977399" w:rsidRDefault="00311B07" w:rsidP="00A5269F">
            <w:pPr>
              <w:pStyle w:val="TabelAnswer"/>
              <w:jc w:val="left"/>
            </w:pPr>
            <w:r>
              <w:t>They get: A better picture of reality as we see it.</w:t>
            </w:r>
          </w:p>
        </w:tc>
      </w:tr>
      <w:tr w:rsidR="00311B07" w:rsidRPr="00DF4006" w:rsidTr="7B5EF89B">
        <w:tc>
          <w:tcPr>
            <w:tcW w:w="421" w:type="dxa"/>
            <w:vMerge w:val="restart"/>
            <w:tcBorders>
              <w:top w:val="single" w:sz="12" w:space="0" w:color="auto"/>
            </w:tcBorders>
          </w:tcPr>
          <w:p w:rsidR="00311B07" w:rsidRDefault="00311B07" w:rsidP="00311B07">
            <w:pPr>
              <w:pStyle w:val="TableHeading"/>
            </w:pPr>
            <w:r>
              <w:t>2</w:t>
            </w:r>
          </w:p>
        </w:tc>
        <w:tc>
          <w:tcPr>
            <w:tcW w:w="1275" w:type="dxa"/>
            <w:tcBorders>
              <w:top w:val="single" w:sz="12" w:space="0" w:color="auto"/>
            </w:tcBorders>
          </w:tcPr>
          <w:p w:rsidR="00311B07" w:rsidRDefault="00311B07" w:rsidP="00311B07">
            <w:pPr>
              <w:pStyle w:val="TableHeading"/>
            </w:pPr>
            <w:r>
              <w:t>Example and connection</w:t>
            </w:r>
          </w:p>
        </w:tc>
        <w:tc>
          <w:tcPr>
            <w:tcW w:w="7320" w:type="dxa"/>
            <w:tcBorders>
              <w:top w:val="single" w:sz="12" w:space="0" w:color="auto"/>
            </w:tcBorders>
          </w:tcPr>
          <w:p w:rsidR="00311B07" w:rsidRDefault="00311B07" w:rsidP="00311B07">
            <w:pPr>
              <w:pStyle w:val="TabelAnswer"/>
              <w:jc w:val="left"/>
            </w:pPr>
            <w:r>
              <w:t xml:space="preserve">Visits to our HELIOS lab for ultrafast laser science by research engineer </w:t>
            </w:r>
            <w:proofErr w:type="spellStart"/>
            <w:r>
              <w:t>Stefanuik</w:t>
            </w:r>
            <w:proofErr w:type="spellEnd"/>
          </w:p>
        </w:tc>
      </w:tr>
      <w:tr w:rsidR="00311B07" w:rsidRPr="00DF4006" w:rsidTr="7B5EF89B">
        <w:tc>
          <w:tcPr>
            <w:tcW w:w="421" w:type="dxa"/>
            <w:vMerge/>
          </w:tcPr>
          <w:p w:rsidR="00311B07" w:rsidRDefault="00311B07" w:rsidP="00311B07">
            <w:pPr>
              <w:pStyle w:val="TableHeading"/>
            </w:pPr>
          </w:p>
        </w:tc>
        <w:tc>
          <w:tcPr>
            <w:tcW w:w="1275" w:type="dxa"/>
          </w:tcPr>
          <w:p w:rsidR="00311B07" w:rsidRDefault="00311B07" w:rsidP="00311B07">
            <w:pPr>
              <w:pStyle w:val="TableHeading"/>
            </w:pPr>
            <w:r>
              <w:t>Value to the program</w:t>
            </w:r>
          </w:p>
        </w:tc>
        <w:tc>
          <w:tcPr>
            <w:tcW w:w="7320" w:type="dxa"/>
          </w:tcPr>
          <w:p w:rsidR="00311B07" w:rsidRDefault="00311B07" w:rsidP="00311B07">
            <w:pPr>
              <w:pStyle w:val="TabelAnswer"/>
              <w:jc w:val="left"/>
            </w:pPr>
            <w:r>
              <w:t>We get: contact with potential recruits, talk about our research in a broadly accessible way, test our own broad knowledge.</w:t>
            </w:r>
          </w:p>
        </w:tc>
      </w:tr>
      <w:tr w:rsidR="00311B07" w:rsidRPr="00DF4006" w:rsidTr="7B5EF89B">
        <w:tc>
          <w:tcPr>
            <w:tcW w:w="421" w:type="dxa"/>
            <w:vMerge/>
          </w:tcPr>
          <w:p w:rsidR="00311B07" w:rsidRDefault="00311B07" w:rsidP="00311B07">
            <w:pPr>
              <w:pStyle w:val="TableHeading"/>
            </w:pPr>
          </w:p>
        </w:tc>
        <w:tc>
          <w:tcPr>
            <w:tcW w:w="1275" w:type="dxa"/>
          </w:tcPr>
          <w:p w:rsidR="00311B07" w:rsidRDefault="00311B07" w:rsidP="00311B07">
            <w:pPr>
              <w:pStyle w:val="TableHeading"/>
            </w:pPr>
            <w:r>
              <w:t>Value to the partner</w:t>
            </w:r>
          </w:p>
        </w:tc>
        <w:tc>
          <w:tcPr>
            <w:tcW w:w="7320" w:type="dxa"/>
          </w:tcPr>
          <w:p w:rsidR="00311B07" w:rsidRDefault="00311B07" w:rsidP="00311B07">
            <w:pPr>
              <w:pStyle w:val="TabelAnswer"/>
              <w:jc w:val="left"/>
            </w:pPr>
            <w:r>
              <w:t>They get: To see what it takes to do science and where their tax money is spent.</w:t>
            </w:r>
          </w:p>
        </w:tc>
      </w:tr>
      <w:tr w:rsidR="00311B07" w:rsidRPr="00DF4006" w:rsidTr="7B5EF89B">
        <w:tc>
          <w:tcPr>
            <w:tcW w:w="421" w:type="dxa"/>
            <w:vMerge w:val="restart"/>
            <w:tcBorders>
              <w:top w:val="single" w:sz="12" w:space="0" w:color="auto"/>
            </w:tcBorders>
          </w:tcPr>
          <w:p w:rsidR="00311B07" w:rsidRDefault="00311B07" w:rsidP="00311B07">
            <w:pPr>
              <w:pStyle w:val="TableHeading"/>
            </w:pPr>
            <w:r>
              <w:t>3</w:t>
            </w:r>
          </w:p>
        </w:tc>
        <w:tc>
          <w:tcPr>
            <w:tcW w:w="1275" w:type="dxa"/>
            <w:tcBorders>
              <w:top w:val="single" w:sz="12" w:space="0" w:color="auto"/>
            </w:tcBorders>
          </w:tcPr>
          <w:p w:rsidR="00311B07" w:rsidRDefault="00311B07" w:rsidP="00311B07">
            <w:pPr>
              <w:pStyle w:val="TableHeading"/>
            </w:pPr>
            <w:r>
              <w:t>Example and connection</w:t>
            </w:r>
          </w:p>
        </w:tc>
        <w:tc>
          <w:tcPr>
            <w:tcW w:w="7320" w:type="dxa"/>
            <w:tcBorders>
              <w:top w:val="single" w:sz="12" w:space="0" w:color="auto"/>
            </w:tcBorders>
          </w:tcPr>
          <w:p w:rsidR="00311B07" w:rsidRDefault="00311B07" w:rsidP="00311B07">
            <w:pPr>
              <w:pStyle w:val="TabelAnswer"/>
              <w:jc w:val="left"/>
            </w:pPr>
            <w:r>
              <w:t>Development with JAVU (a company) to manufacture thin membranes of diamond-like carbon</w:t>
            </w:r>
          </w:p>
        </w:tc>
      </w:tr>
      <w:tr w:rsidR="00311B07" w:rsidRPr="00DF4006" w:rsidTr="7B5EF89B">
        <w:tc>
          <w:tcPr>
            <w:tcW w:w="421" w:type="dxa"/>
            <w:vMerge/>
          </w:tcPr>
          <w:p w:rsidR="00311B07" w:rsidRDefault="00311B07" w:rsidP="00311B07">
            <w:pPr>
              <w:pStyle w:val="TableHeading"/>
            </w:pPr>
          </w:p>
        </w:tc>
        <w:tc>
          <w:tcPr>
            <w:tcW w:w="1275" w:type="dxa"/>
          </w:tcPr>
          <w:p w:rsidR="00311B07" w:rsidRDefault="00311B07" w:rsidP="00311B07">
            <w:pPr>
              <w:pStyle w:val="TableHeading"/>
            </w:pPr>
            <w:r>
              <w:t>Value to the program</w:t>
            </w:r>
          </w:p>
        </w:tc>
        <w:tc>
          <w:tcPr>
            <w:tcW w:w="7320" w:type="dxa"/>
          </w:tcPr>
          <w:p w:rsidR="00311B07" w:rsidRDefault="00311B07" w:rsidP="00311B07">
            <w:pPr>
              <w:pStyle w:val="TabelAnswer"/>
              <w:jc w:val="left"/>
            </w:pPr>
            <w:r>
              <w:t>We get: Thin membrane windows for use in gas and liquid experiments at synchrotrons that are needed and did not exist.</w:t>
            </w:r>
          </w:p>
        </w:tc>
      </w:tr>
      <w:tr w:rsidR="00311B07" w:rsidRPr="00DF4006" w:rsidTr="7B5EF89B">
        <w:tc>
          <w:tcPr>
            <w:tcW w:w="421" w:type="dxa"/>
            <w:vMerge/>
          </w:tcPr>
          <w:p w:rsidR="00311B07" w:rsidRDefault="00311B07" w:rsidP="00311B07">
            <w:pPr>
              <w:pStyle w:val="TableHeading"/>
            </w:pPr>
          </w:p>
        </w:tc>
        <w:tc>
          <w:tcPr>
            <w:tcW w:w="1275" w:type="dxa"/>
          </w:tcPr>
          <w:p w:rsidR="00311B07" w:rsidRDefault="00311B07" w:rsidP="00311B07">
            <w:pPr>
              <w:pStyle w:val="TableHeading"/>
            </w:pPr>
            <w:r>
              <w:t>Value to the partner</w:t>
            </w:r>
          </w:p>
        </w:tc>
        <w:tc>
          <w:tcPr>
            <w:tcW w:w="7320" w:type="dxa"/>
          </w:tcPr>
          <w:p w:rsidR="00311B07" w:rsidRDefault="00311B07" w:rsidP="00311B07">
            <w:pPr>
              <w:pStyle w:val="TabelAnswer"/>
              <w:jc w:val="left"/>
            </w:pPr>
            <w:r>
              <w:t>They get: new product to sell, knowledge about our needs for further product developments.</w:t>
            </w:r>
          </w:p>
        </w:tc>
      </w:tr>
    </w:tbl>
    <w:p w:rsidR="008667FA" w:rsidRDefault="7B5EF89B" w:rsidP="7B5EF89B">
      <w:pPr>
        <w:pStyle w:val="Heading3"/>
        <w:rPr>
          <w:lang w:val="en-US"/>
        </w:rPr>
      </w:pPr>
      <w:r w:rsidRPr="7B5EF89B">
        <w:rPr>
          <w:lang w:val="en-US"/>
        </w:rPr>
        <w:t>Reflections on overall aims and strategies for collaboration and outreach</w:t>
      </w:r>
    </w:p>
    <w:p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DF4006" w:rsidTr="7B5EF89B">
        <w:trPr>
          <w:trHeight w:hRule="exact" w:val="1701"/>
        </w:trPr>
        <w:tc>
          <w:tcPr>
            <w:tcW w:w="9016" w:type="dxa"/>
          </w:tcPr>
          <w:p w:rsidR="00BE4F42" w:rsidRPr="00DE2BEE" w:rsidRDefault="00311B07" w:rsidP="000D6CF4">
            <w:pPr>
              <w:pStyle w:val="Answers"/>
            </w:pPr>
            <w:r>
              <w:t xml:space="preserve">Mostly, these are random opportunities that we jump on as they come. And we can only do this if the right people and resources happen to be available at the time. We had co-workers with the will and knowledge to give talks at the “13x13 lecture series” and their lectures reflected results of our research in accordance with our research strategy. Us being an interdisciplinary program helps in this. Having a running lab is good for collaboration and outreach to show real instruments and convey how they are used to measure what we are interested in (“seeing is believing”). </w:t>
            </w:r>
          </w:p>
        </w:tc>
      </w:tr>
    </w:tbl>
    <w:p w:rsidR="00DB570B" w:rsidRPr="00EB679B" w:rsidRDefault="7B5EF89B" w:rsidP="7B5EF89B">
      <w:pPr>
        <w:pStyle w:val="Heading2"/>
        <w:rPr>
          <w:lang w:val="en-US"/>
        </w:rPr>
      </w:pPr>
      <w:r w:rsidRPr="7B5EF89B">
        <w:rPr>
          <w:lang w:val="en-US"/>
        </w:rPr>
        <w:t>Support for outreach and collaboration</w:t>
      </w:r>
    </w:p>
    <w:p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rsidR="00DB570B" w:rsidRDefault="7B5EF89B" w:rsidP="00DB570B">
      <w:pPr>
        <w:pStyle w:val="Motivation"/>
      </w:pPr>
      <w:r>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rsidR="002202EC" w:rsidRPr="00DE2BEE" w:rsidRDefault="00311B07" w:rsidP="000D6CF4">
            <w:pPr>
              <w:pStyle w:val="Answers"/>
            </w:pPr>
            <w:r>
              <w:t xml:space="preserve">There is no specific budget in the program to support outreach. Our communication officer Camilla Thulin is available at the department level to help with outreach and communication (of research results, e.g.). We have not interacted with communication officers at the faculty or university levels. </w:t>
            </w:r>
          </w:p>
        </w:tc>
      </w:tr>
    </w:tbl>
    <w:p w:rsidR="00E624DD" w:rsidRDefault="7B5EF89B" w:rsidP="7B5EF89B">
      <w:pPr>
        <w:pStyle w:val="Heading2"/>
        <w:rPr>
          <w:lang w:val="en-US"/>
        </w:rPr>
      </w:pPr>
      <w:r w:rsidRPr="7B5EF89B">
        <w:rPr>
          <w:lang w:val="en-US"/>
        </w:rPr>
        <w:t xml:space="preserve">Reflections on what is working well </w:t>
      </w:r>
    </w:p>
    <w:p w:rsidR="00E624DD" w:rsidRDefault="7B5EF89B" w:rsidP="00E624DD">
      <w:pPr>
        <w:pStyle w:val="Instructions"/>
      </w:pPr>
      <w:r w:rsidRPr="7B5EF89B">
        <w:rPr>
          <w:b/>
          <w:bCs/>
        </w:rPr>
        <w:t>Instructions</w:t>
      </w:r>
      <w:r>
        <w:t>: From the above, reflect on what is working well and should be continued over the next 5 years.</w:t>
      </w:r>
    </w:p>
    <w:p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311B07" w:rsidP="000D6CF4">
            <w:pPr>
              <w:pStyle w:val="Answers"/>
            </w:pPr>
            <w:r>
              <w:t>We have been good at grabbing opportunities as they arise. Showing the HELIOS lab with real instruments and “knobs to turn” is a huge asset. Our interdisciplinary science fits well public outreach because it can be made broadly accessible and touched upon numerous challenges, problems, solutions or technologies in every-day life. We are active every year at the Uppsala Culture Night, organizing a science station in the University aula, where the general public can interact hands-on with our demonstrations. The PhD students and postdocs are very enthusiastic about this organization and keep it running. The 13x13 lecture series organized by the department is extremely popular, and we have been active for two years in a row in presenting ultrafast X-ray science and its applications to the general public.</w:t>
            </w:r>
          </w:p>
        </w:tc>
      </w:tr>
    </w:tbl>
    <w:p w:rsidR="00E624DD" w:rsidRDefault="7B5EF89B" w:rsidP="7B5EF89B">
      <w:pPr>
        <w:pStyle w:val="Heading2"/>
        <w:rPr>
          <w:lang w:val="en-US"/>
        </w:rPr>
      </w:pPr>
      <w:r w:rsidRPr="7B5EF89B">
        <w:rPr>
          <w:lang w:val="en-US"/>
        </w:rPr>
        <w:lastRenderedPageBreak/>
        <w:t>Reflections on what needs to be improved</w:t>
      </w:r>
    </w:p>
    <w:p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Borders>
              <w:bottom w:val="single" w:sz="4" w:space="0" w:color="auto"/>
            </w:tcBorders>
          </w:tcPr>
          <w:p w:rsidR="00544C2D" w:rsidRPr="00544C2D" w:rsidRDefault="00311B07" w:rsidP="000D6CF4">
            <w:pPr>
              <w:pStyle w:val="Answers"/>
            </w:pPr>
            <w:r>
              <w:t>It would be beneficial to allocate resources (time, funding) for outreach and collaboration activities. Broader or longer-term development of plans and strategies for outreach, we think, are best placed at the department/faculty. We want to continue actively inviting the public to visit out labs and talk about our research.</w:t>
            </w:r>
          </w:p>
        </w:tc>
      </w:tr>
    </w:tbl>
    <w:p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rsidR="003258FA" w:rsidRDefault="7B5EF89B" w:rsidP="003258FA">
      <w:pPr>
        <w:pStyle w:val="Responsibility"/>
      </w:pPr>
      <w:r>
        <w:t>Responsibility: PAP to communicate with all program members and the director of studies, discuss, prioritize, and collate. All program members to report and discuss.</w:t>
      </w:r>
    </w:p>
    <w:p w:rsidR="00FD6D8C" w:rsidRDefault="7B5EF89B" w:rsidP="00FD6D8C">
      <w:pPr>
        <w:pStyle w:val="Instructions"/>
      </w:pPr>
      <w:r>
        <w:t xml:space="preserve">The types of connections between research and teaching that we are striving to achieve include, but are not limited to: </w:t>
      </w:r>
    </w:p>
    <w:p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rsidR="00FD6D8C" w:rsidRDefault="7B5EF89B" w:rsidP="00FD6D8C">
      <w:pPr>
        <w:pStyle w:val="Instructions"/>
        <w:numPr>
          <w:ilvl w:val="0"/>
          <w:numId w:val="10"/>
        </w:numPr>
      </w:pPr>
      <w:r>
        <w:t>Teachers who are active researchers take opportunities to develop their pedagogical skills</w:t>
      </w:r>
    </w:p>
    <w:p w:rsidR="00FD6D8C" w:rsidRDefault="7B5EF89B" w:rsidP="00FD6D8C">
      <w:pPr>
        <w:pStyle w:val="Instructions"/>
        <w:numPr>
          <w:ilvl w:val="0"/>
          <w:numId w:val="10"/>
        </w:numPr>
      </w:pPr>
      <w:r>
        <w:t>Researchers who are active teachers and take opportunities to develop their pedagogical skills</w:t>
      </w:r>
    </w:p>
    <w:p w:rsidR="00FD6D8C" w:rsidRDefault="7B5EF89B" w:rsidP="00FD6D8C">
      <w:pPr>
        <w:pStyle w:val="Instructions"/>
        <w:numPr>
          <w:ilvl w:val="0"/>
          <w:numId w:val="10"/>
        </w:numPr>
      </w:pPr>
      <w:r>
        <w:t>Students being trained to find, use, and evaluate research results</w:t>
      </w:r>
    </w:p>
    <w:p w:rsidR="00FD6D8C" w:rsidRDefault="7B5EF89B" w:rsidP="00FD6D8C">
      <w:pPr>
        <w:pStyle w:val="Instructions"/>
        <w:numPr>
          <w:ilvl w:val="0"/>
          <w:numId w:val="10"/>
        </w:numPr>
      </w:pPr>
      <w:r>
        <w:t>Students being active in on-going research projects</w:t>
      </w:r>
    </w:p>
    <w:p w:rsidR="00FD6D8C" w:rsidRDefault="7B5EF89B" w:rsidP="00FD6D8C">
      <w:pPr>
        <w:pStyle w:val="Instructions"/>
        <w:numPr>
          <w:ilvl w:val="0"/>
          <w:numId w:val="10"/>
        </w:numPr>
      </w:pPr>
      <w:r>
        <w:t>Integration of research results, methods, and facilities in teaching</w:t>
      </w:r>
    </w:p>
    <w:p w:rsidR="00157F49" w:rsidRDefault="7B5EF89B" w:rsidP="7B5EF89B">
      <w:pPr>
        <w:pStyle w:val="Heading2"/>
        <w:rPr>
          <w:lang w:val="en-US"/>
        </w:rPr>
      </w:pPr>
      <w:r w:rsidRPr="7B5EF89B">
        <w:rPr>
          <w:lang w:val="en-US"/>
        </w:rPr>
        <w:t>Main teaching areas</w:t>
      </w:r>
    </w:p>
    <w:p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719"/>
        <w:gridCol w:w="985"/>
        <w:gridCol w:w="1393"/>
        <w:gridCol w:w="919"/>
      </w:tblGrid>
      <w:tr w:rsidR="00E17F27" w:rsidTr="7B5EF89B">
        <w:tc>
          <w:tcPr>
            <w:tcW w:w="5719" w:type="dxa"/>
            <w:vAlign w:val="bottom"/>
          </w:tcPr>
          <w:p w:rsidR="00E17F27" w:rsidRDefault="7B5EF89B" w:rsidP="00576CAB">
            <w:pPr>
              <w:pStyle w:val="TableHeading"/>
            </w:pPr>
            <w:r>
              <w:t>Teaching program, course package, or contract/continuing education</w:t>
            </w:r>
          </w:p>
        </w:tc>
        <w:tc>
          <w:tcPr>
            <w:tcW w:w="985" w:type="dxa"/>
            <w:vAlign w:val="bottom"/>
          </w:tcPr>
          <w:p w:rsidR="00E17F27" w:rsidRDefault="7B5EF89B" w:rsidP="00576CAB">
            <w:pPr>
              <w:pStyle w:val="TableHeading"/>
            </w:pPr>
            <w:r>
              <w:t>Level</w:t>
            </w:r>
          </w:p>
        </w:tc>
        <w:tc>
          <w:tcPr>
            <w:tcW w:w="1393" w:type="dxa"/>
            <w:vAlign w:val="bottom"/>
          </w:tcPr>
          <w:p w:rsidR="00E17F27" w:rsidRDefault="7B5EF89B" w:rsidP="00576CAB">
            <w:pPr>
              <w:pStyle w:val="TableHeading"/>
            </w:pPr>
            <w:r>
              <w:t>Courses Taught</w:t>
            </w:r>
          </w:p>
        </w:tc>
        <w:tc>
          <w:tcPr>
            <w:tcW w:w="919" w:type="dxa"/>
            <w:vAlign w:val="bottom"/>
          </w:tcPr>
          <w:p w:rsidR="00E17F27" w:rsidRDefault="7B5EF89B" w:rsidP="00576CAB">
            <w:pPr>
              <w:pStyle w:val="TableHeading"/>
            </w:pPr>
            <w:r>
              <w:t>Managed</w:t>
            </w:r>
          </w:p>
        </w:tc>
      </w:tr>
      <w:tr w:rsidR="00E17F27" w:rsidTr="7B5EF89B">
        <w:tc>
          <w:tcPr>
            <w:tcW w:w="5719" w:type="dxa"/>
          </w:tcPr>
          <w:p w:rsidR="00E17F27" w:rsidRPr="004E6382" w:rsidRDefault="00810BDA" w:rsidP="00A5269F">
            <w:pPr>
              <w:pStyle w:val="TabelAnswer"/>
              <w:jc w:val="left"/>
            </w:pPr>
            <w:r>
              <w:t>KF, HI, I, ES, W, F (Mechanics)</w:t>
            </w:r>
          </w:p>
        </w:tc>
        <w:tc>
          <w:tcPr>
            <w:tcW w:w="985" w:type="dxa"/>
          </w:tcPr>
          <w:p w:rsidR="00E17F27" w:rsidRPr="004E6382" w:rsidRDefault="00810BDA" w:rsidP="00A5269F">
            <w:pPr>
              <w:pStyle w:val="TabelAnswer"/>
            </w:pPr>
            <w:r>
              <w:t>Bachelor</w:t>
            </w:r>
          </w:p>
        </w:tc>
        <w:tc>
          <w:tcPr>
            <w:tcW w:w="1393" w:type="dxa"/>
          </w:tcPr>
          <w:p w:rsidR="00E17F27" w:rsidRPr="004E6382" w:rsidRDefault="00810BDA" w:rsidP="00A5269F">
            <w:pPr>
              <w:pStyle w:val="TabelAnswer"/>
            </w:pPr>
            <w:r>
              <w:t>&gt;6</w:t>
            </w:r>
          </w:p>
        </w:tc>
        <w:tc>
          <w:tcPr>
            <w:tcW w:w="919" w:type="dxa"/>
          </w:tcPr>
          <w:p w:rsidR="00E17F27" w:rsidRPr="004E6382" w:rsidRDefault="00810BDA" w:rsidP="00A5269F">
            <w:pPr>
              <w:pStyle w:val="TabelAnswer"/>
            </w:pPr>
            <w:r>
              <w:t>No</w:t>
            </w:r>
          </w:p>
        </w:tc>
      </w:tr>
      <w:tr w:rsidR="00810BDA" w:rsidTr="7B5EF89B">
        <w:tc>
          <w:tcPr>
            <w:tcW w:w="5719" w:type="dxa"/>
          </w:tcPr>
          <w:p w:rsidR="00810BDA" w:rsidRPr="004E6382" w:rsidRDefault="00810BDA" w:rsidP="00810BDA">
            <w:pPr>
              <w:pStyle w:val="TabelAnswer"/>
              <w:jc w:val="left"/>
            </w:pPr>
            <w:r>
              <w:t>Science and Technology Foundation Year program (</w:t>
            </w:r>
            <w:proofErr w:type="spellStart"/>
            <w:r>
              <w:t>Basår</w:t>
            </w:r>
            <w:proofErr w:type="spellEnd"/>
            <w:r>
              <w:t>)</w:t>
            </w:r>
          </w:p>
        </w:tc>
        <w:tc>
          <w:tcPr>
            <w:tcW w:w="985" w:type="dxa"/>
          </w:tcPr>
          <w:p w:rsidR="00810BDA" w:rsidRPr="004E6382" w:rsidRDefault="00810BDA" w:rsidP="00810BDA">
            <w:pPr>
              <w:pStyle w:val="TabelAnswer"/>
            </w:pPr>
            <w:r>
              <w:t>-</w:t>
            </w:r>
          </w:p>
        </w:tc>
        <w:tc>
          <w:tcPr>
            <w:tcW w:w="1393" w:type="dxa"/>
          </w:tcPr>
          <w:p w:rsidR="00810BDA" w:rsidRPr="004E6382" w:rsidRDefault="00810BDA" w:rsidP="00810BDA">
            <w:pPr>
              <w:pStyle w:val="TabelAnswer"/>
            </w:pPr>
            <w:r>
              <w:t>-</w:t>
            </w:r>
          </w:p>
        </w:tc>
        <w:tc>
          <w:tcPr>
            <w:tcW w:w="919" w:type="dxa"/>
          </w:tcPr>
          <w:p w:rsidR="00810BDA" w:rsidRPr="004E6382" w:rsidRDefault="00810BDA" w:rsidP="00810BDA">
            <w:pPr>
              <w:pStyle w:val="TabelAnswer"/>
            </w:pPr>
            <w:r>
              <w:t>No</w:t>
            </w:r>
          </w:p>
        </w:tc>
      </w:tr>
      <w:tr w:rsidR="00810BDA" w:rsidRPr="00DF4006" w:rsidTr="7B5EF89B">
        <w:tc>
          <w:tcPr>
            <w:tcW w:w="5719" w:type="dxa"/>
          </w:tcPr>
          <w:p w:rsidR="00810BDA" w:rsidRPr="004E6382" w:rsidRDefault="00810BDA" w:rsidP="00810BDA">
            <w:pPr>
              <w:pStyle w:val="TabelAnswer"/>
              <w:jc w:val="left"/>
            </w:pPr>
            <w:r>
              <w:t>Master Physics, Master in Quantum Technology (ex. Synchrotron Radiation Methods, Advanced Quantum Mechanics, Free Electron Laser Science, Spectroscopy of Atoms and Molecules)</w:t>
            </w:r>
          </w:p>
        </w:tc>
        <w:tc>
          <w:tcPr>
            <w:tcW w:w="985" w:type="dxa"/>
          </w:tcPr>
          <w:p w:rsidR="00810BDA" w:rsidRPr="004E6382" w:rsidRDefault="00810BDA" w:rsidP="00810BDA">
            <w:pPr>
              <w:pStyle w:val="TabelAnswer"/>
            </w:pPr>
            <w:r>
              <w:t>Bachelor and Master</w:t>
            </w:r>
          </w:p>
        </w:tc>
        <w:tc>
          <w:tcPr>
            <w:tcW w:w="1393" w:type="dxa"/>
          </w:tcPr>
          <w:p w:rsidR="00810BDA" w:rsidRPr="004E6382" w:rsidRDefault="00810BDA" w:rsidP="00810BDA">
            <w:pPr>
              <w:pStyle w:val="TabelAnswer"/>
            </w:pPr>
            <w:r>
              <w:t>&gt;6</w:t>
            </w:r>
          </w:p>
        </w:tc>
        <w:tc>
          <w:tcPr>
            <w:tcW w:w="919" w:type="dxa"/>
          </w:tcPr>
          <w:p w:rsidR="00810BDA" w:rsidRPr="004E6382" w:rsidRDefault="00810BDA" w:rsidP="00810BDA">
            <w:pPr>
              <w:pStyle w:val="TabelAnswer"/>
            </w:pPr>
            <w:r>
              <w:t>Yes/No (dep. on course)</w:t>
            </w:r>
          </w:p>
        </w:tc>
      </w:tr>
      <w:tr w:rsidR="00810BDA" w:rsidTr="7B5EF89B">
        <w:tc>
          <w:tcPr>
            <w:tcW w:w="5719" w:type="dxa"/>
          </w:tcPr>
          <w:p w:rsidR="00810BDA" w:rsidRPr="004E6382" w:rsidRDefault="00810BDA" w:rsidP="00810BDA">
            <w:pPr>
              <w:pStyle w:val="TabelAnswer"/>
              <w:jc w:val="left"/>
            </w:pPr>
            <w:r>
              <w:t>Master's program in Biophysics (introductory course, theses)</w:t>
            </w:r>
          </w:p>
        </w:tc>
        <w:tc>
          <w:tcPr>
            <w:tcW w:w="985" w:type="dxa"/>
          </w:tcPr>
          <w:p w:rsidR="00810BDA" w:rsidRPr="004E6382" w:rsidRDefault="00810BDA" w:rsidP="00810BDA">
            <w:pPr>
              <w:pStyle w:val="TabelAnswer"/>
            </w:pPr>
            <w:r>
              <w:t>Master</w:t>
            </w:r>
          </w:p>
        </w:tc>
        <w:tc>
          <w:tcPr>
            <w:tcW w:w="1393" w:type="dxa"/>
          </w:tcPr>
          <w:p w:rsidR="00810BDA" w:rsidRPr="004E6382" w:rsidRDefault="00810BDA" w:rsidP="00810BDA">
            <w:pPr>
              <w:pStyle w:val="TabelAnswer"/>
            </w:pPr>
            <w:r>
              <w:t>1-5</w:t>
            </w:r>
          </w:p>
        </w:tc>
        <w:tc>
          <w:tcPr>
            <w:tcW w:w="919" w:type="dxa"/>
          </w:tcPr>
          <w:p w:rsidR="00810BDA" w:rsidRPr="004E6382" w:rsidRDefault="00810BDA" w:rsidP="00810BDA">
            <w:pPr>
              <w:pStyle w:val="TabelAnswer"/>
            </w:pPr>
            <w:r>
              <w:t>Yes</w:t>
            </w:r>
          </w:p>
        </w:tc>
      </w:tr>
    </w:tbl>
    <w:p w:rsidR="00DE2BEE" w:rsidRDefault="7B5EF89B" w:rsidP="7B5EF89B">
      <w:pPr>
        <w:pStyle w:val="Heading2"/>
        <w:rPr>
          <w:lang w:val="en-US"/>
        </w:rPr>
      </w:pPr>
      <w:r w:rsidRPr="7B5EF89B">
        <w:rPr>
          <w:lang w:val="en-US"/>
        </w:rPr>
        <w:t>Infrastructure use in teaching</w:t>
      </w:r>
    </w:p>
    <w:p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133"/>
        <w:gridCol w:w="1903"/>
        <w:gridCol w:w="1103"/>
        <w:gridCol w:w="877"/>
      </w:tblGrid>
      <w:tr w:rsidR="00DE2BEE" w:rsidTr="7B5EF89B">
        <w:tc>
          <w:tcPr>
            <w:tcW w:w="5524" w:type="dxa"/>
          </w:tcPr>
          <w:p w:rsidR="00DE2BEE" w:rsidRDefault="7B5EF89B" w:rsidP="000D6CF4">
            <w:pPr>
              <w:pStyle w:val="TableHeading"/>
            </w:pPr>
            <w:r>
              <w:t>Infrastructure</w:t>
            </w:r>
          </w:p>
        </w:tc>
        <w:tc>
          <w:tcPr>
            <w:tcW w:w="1984" w:type="dxa"/>
          </w:tcPr>
          <w:p w:rsidR="00DE2BEE" w:rsidRDefault="7B5EF89B" w:rsidP="000D6CF4">
            <w:pPr>
              <w:pStyle w:val="TableHeading"/>
            </w:pPr>
            <w:r>
              <w:t>Courses</w:t>
            </w:r>
          </w:p>
        </w:tc>
        <w:tc>
          <w:tcPr>
            <w:tcW w:w="631" w:type="dxa"/>
          </w:tcPr>
          <w:p w:rsidR="00DE2BEE" w:rsidRDefault="7B5EF89B" w:rsidP="000D6CF4">
            <w:pPr>
              <w:pStyle w:val="TableHeading"/>
            </w:pPr>
            <w:r>
              <w:t>Level</w:t>
            </w:r>
          </w:p>
        </w:tc>
        <w:tc>
          <w:tcPr>
            <w:tcW w:w="877" w:type="dxa"/>
          </w:tcPr>
          <w:p w:rsidR="00DE2BEE" w:rsidRDefault="7B5EF89B" w:rsidP="000D6CF4">
            <w:pPr>
              <w:pStyle w:val="TableHeading"/>
            </w:pPr>
            <w:r>
              <w:t>Students</w:t>
            </w:r>
          </w:p>
        </w:tc>
      </w:tr>
      <w:tr w:rsidR="00DE2BEE" w:rsidTr="7B5EF89B">
        <w:tc>
          <w:tcPr>
            <w:tcW w:w="5524" w:type="dxa"/>
          </w:tcPr>
          <w:p w:rsidR="00DE2BEE" w:rsidRDefault="00810BDA" w:rsidP="00A5269F">
            <w:pPr>
              <w:pStyle w:val="TabelAnswer"/>
              <w:jc w:val="left"/>
            </w:pPr>
            <w:r>
              <w:t>Beamlines at MAX-IV</w:t>
            </w:r>
          </w:p>
        </w:tc>
        <w:tc>
          <w:tcPr>
            <w:tcW w:w="1984" w:type="dxa"/>
          </w:tcPr>
          <w:p w:rsidR="00DE2BEE" w:rsidRDefault="00810BDA" w:rsidP="00A5269F">
            <w:pPr>
              <w:pStyle w:val="TabelAnswer"/>
            </w:pPr>
            <w:r>
              <w:t>Master courses, project courses, Synchrotron Radiation Methods</w:t>
            </w:r>
          </w:p>
        </w:tc>
        <w:tc>
          <w:tcPr>
            <w:tcW w:w="631" w:type="dxa"/>
          </w:tcPr>
          <w:p w:rsidR="00DE2BEE" w:rsidRDefault="00810BDA" w:rsidP="00A5269F">
            <w:pPr>
              <w:pStyle w:val="TabelAnswer"/>
            </w:pPr>
            <w:r>
              <w:t>Master</w:t>
            </w:r>
          </w:p>
        </w:tc>
        <w:tc>
          <w:tcPr>
            <w:tcW w:w="877" w:type="dxa"/>
          </w:tcPr>
          <w:p w:rsidR="00DE2BEE" w:rsidRDefault="00810BDA" w:rsidP="00A5269F">
            <w:pPr>
              <w:pStyle w:val="TabelAnswer"/>
            </w:pPr>
            <w:r>
              <w:t>20</w:t>
            </w:r>
          </w:p>
        </w:tc>
      </w:tr>
      <w:tr w:rsidR="00810BDA" w:rsidTr="7B5EF89B">
        <w:tc>
          <w:tcPr>
            <w:tcW w:w="5524" w:type="dxa"/>
          </w:tcPr>
          <w:p w:rsidR="00810BDA" w:rsidRDefault="00810BDA" w:rsidP="00810BDA">
            <w:pPr>
              <w:pStyle w:val="TabelAnswer"/>
              <w:jc w:val="left"/>
            </w:pPr>
            <w:r>
              <w:t>Small Angle X-ray Scattering (at BMC)</w:t>
            </w:r>
          </w:p>
        </w:tc>
        <w:tc>
          <w:tcPr>
            <w:tcW w:w="1984" w:type="dxa"/>
          </w:tcPr>
          <w:p w:rsidR="00810BDA" w:rsidRDefault="00810BDA" w:rsidP="00810BDA">
            <w:pPr>
              <w:pStyle w:val="TabelAnswer"/>
            </w:pPr>
            <w:r>
              <w:t>Synchrotron Radiation Methods</w:t>
            </w:r>
          </w:p>
        </w:tc>
        <w:tc>
          <w:tcPr>
            <w:tcW w:w="631" w:type="dxa"/>
          </w:tcPr>
          <w:p w:rsidR="00810BDA" w:rsidRDefault="00810BDA" w:rsidP="00810BDA">
            <w:pPr>
              <w:pStyle w:val="TabelAnswer"/>
            </w:pPr>
            <w:r>
              <w:t>Master</w:t>
            </w:r>
          </w:p>
        </w:tc>
        <w:tc>
          <w:tcPr>
            <w:tcW w:w="877" w:type="dxa"/>
          </w:tcPr>
          <w:p w:rsidR="00810BDA" w:rsidRDefault="00810BDA" w:rsidP="00810BDA">
            <w:pPr>
              <w:pStyle w:val="TabelAnswer"/>
            </w:pPr>
            <w:r>
              <w:t>&lt;10</w:t>
            </w:r>
          </w:p>
        </w:tc>
      </w:tr>
      <w:tr w:rsidR="00810BDA" w:rsidTr="7B5EF89B">
        <w:tc>
          <w:tcPr>
            <w:tcW w:w="5524" w:type="dxa"/>
          </w:tcPr>
          <w:p w:rsidR="00810BDA" w:rsidRDefault="00810BDA" w:rsidP="00810BDA">
            <w:pPr>
              <w:pStyle w:val="TabelAnswer"/>
              <w:jc w:val="left"/>
            </w:pPr>
            <w:r>
              <w:t xml:space="preserve">SNIC/NAISS/Davinci clusters  </w:t>
            </w:r>
          </w:p>
        </w:tc>
        <w:tc>
          <w:tcPr>
            <w:tcW w:w="1984" w:type="dxa"/>
          </w:tcPr>
          <w:p w:rsidR="00810BDA" w:rsidRDefault="00810BDA" w:rsidP="00810BDA">
            <w:pPr>
              <w:pStyle w:val="TabelAnswer"/>
            </w:pPr>
            <w:r>
              <w:t>Project courses, Master thesis</w:t>
            </w:r>
          </w:p>
        </w:tc>
        <w:tc>
          <w:tcPr>
            <w:tcW w:w="631" w:type="dxa"/>
          </w:tcPr>
          <w:p w:rsidR="00810BDA" w:rsidRDefault="00810BDA" w:rsidP="00810BDA">
            <w:pPr>
              <w:pStyle w:val="TabelAnswer"/>
            </w:pPr>
            <w:r>
              <w:t>Master</w:t>
            </w:r>
          </w:p>
        </w:tc>
        <w:tc>
          <w:tcPr>
            <w:tcW w:w="877" w:type="dxa"/>
          </w:tcPr>
          <w:p w:rsidR="00810BDA" w:rsidRDefault="00810BDA" w:rsidP="00810BDA">
            <w:pPr>
              <w:pStyle w:val="TabelAnswer"/>
            </w:pPr>
            <w:r>
              <w:t>&lt;10</w:t>
            </w:r>
          </w:p>
        </w:tc>
      </w:tr>
      <w:tr w:rsidR="00810BDA" w:rsidTr="7B5EF89B">
        <w:tc>
          <w:tcPr>
            <w:tcW w:w="5524" w:type="dxa"/>
          </w:tcPr>
          <w:p w:rsidR="00810BDA" w:rsidRDefault="00810BDA" w:rsidP="00810BDA">
            <w:pPr>
              <w:pStyle w:val="TabelAnswer"/>
              <w:jc w:val="left"/>
            </w:pPr>
            <w:r>
              <w:t>HELIOS</w:t>
            </w:r>
          </w:p>
        </w:tc>
        <w:tc>
          <w:tcPr>
            <w:tcW w:w="1984" w:type="dxa"/>
          </w:tcPr>
          <w:p w:rsidR="00810BDA" w:rsidRDefault="00810BDA" w:rsidP="00810BDA">
            <w:pPr>
              <w:pStyle w:val="TabelAnswer"/>
            </w:pPr>
            <w:proofErr w:type="spellStart"/>
            <w:r>
              <w:t>Laserlab</w:t>
            </w:r>
            <w:proofErr w:type="spellEnd"/>
            <w:r>
              <w:t>-Sweden’s PhD course in Experimental Laser Physics</w:t>
            </w:r>
          </w:p>
        </w:tc>
        <w:tc>
          <w:tcPr>
            <w:tcW w:w="631" w:type="dxa"/>
          </w:tcPr>
          <w:p w:rsidR="00810BDA" w:rsidRDefault="00810BDA" w:rsidP="00810BDA">
            <w:pPr>
              <w:pStyle w:val="TabelAnswer"/>
            </w:pPr>
            <w:r>
              <w:t>Master/PhD</w:t>
            </w:r>
          </w:p>
        </w:tc>
        <w:tc>
          <w:tcPr>
            <w:tcW w:w="877" w:type="dxa"/>
          </w:tcPr>
          <w:p w:rsidR="00810BDA" w:rsidRDefault="00810BDA" w:rsidP="00810BDA">
            <w:pPr>
              <w:pStyle w:val="TabelAnswer"/>
            </w:pPr>
            <w:r>
              <w:t>&lt;5</w:t>
            </w:r>
          </w:p>
        </w:tc>
      </w:tr>
      <w:tr w:rsidR="00810BDA" w:rsidTr="7B5EF89B">
        <w:tc>
          <w:tcPr>
            <w:tcW w:w="5524" w:type="dxa"/>
          </w:tcPr>
          <w:p w:rsidR="00810BDA" w:rsidRDefault="00810BDA" w:rsidP="00810BDA">
            <w:pPr>
              <w:pStyle w:val="TabelAnswer"/>
              <w:jc w:val="left"/>
            </w:pPr>
          </w:p>
        </w:tc>
        <w:tc>
          <w:tcPr>
            <w:tcW w:w="1984" w:type="dxa"/>
          </w:tcPr>
          <w:p w:rsidR="00810BDA" w:rsidRDefault="00810BDA" w:rsidP="00810BDA">
            <w:pPr>
              <w:pStyle w:val="TabelAnswer"/>
            </w:pPr>
          </w:p>
        </w:tc>
        <w:tc>
          <w:tcPr>
            <w:tcW w:w="631" w:type="dxa"/>
          </w:tcPr>
          <w:p w:rsidR="00810BDA" w:rsidRDefault="00810BDA" w:rsidP="00810BDA">
            <w:pPr>
              <w:pStyle w:val="TabelAnswer"/>
            </w:pPr>
          </w:p>
        </w:tc>
        <w:tc>
          <w:tcPr>
            <w:tcW w:w="877" w:type="dxa"/>
          </w:tcPr>
          <w:p w:rsidR="00810BDA" w:rsidRDefault="00810BDA" w:rsidP="00810BDA">
            <w:pPr>
              <w:pStyle w:val="TabelAnswer"/>
            </w:pPr>
          </w:p>
        </w:tc>
      </w:tr>
    </w:tbl>
    <w:p w:rsidR="00157F49" w:rsidRDefault="7B5EF89B" w:rsidP="7B5EF89B">
      <w:pPr>
        <w:pStyle w:val="Heading2"/>
        <w:rPr>
          <w:lang w:val="en-US"/>
        </w:rPr>
      </w:pPr>
      <w:r w:rsidRPr="7B5EF89B">
        <w:rPr>
          <w:lang w:val="en-US"/>
        </w:rPr>
        <w:t>Specific teaching/research connections</w:t>
      </w:r>
    </w:p>
    <w:p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rsidRPr="00DF4006" w:rsidTr="7B5EF89B">
        <w:tc>
          <w:tcPr>
            <w:tcW w:w="421" w:type="dxa"/>
            <w:vMerge w:val="restart"/>
          </w:tcPr>
          <w:p w:rsidR="008E1EDA" w:rsidRPr="00CC29D4" w:rsidRDefault="7B5EF89B" w:rsidP="00576CAB">
            <w:pPr>
              <w:pStyle w:val="TableHeading"/>
            </w:pPr>
            <w:r>
              <w:t>1</w:t>
            </w:r>
          </w:p>
        </w:tc>
        <w:tc>
          <w:tcPr>
            <w:tcW w:w="1166" w:type="dxa"/>
          </w:tcPr>
          <w:p w:rsidR="008E1EDA" w:rsidRDefault="7B5EF89B" w:rsidP="00576CAB">
            <w:pPr>
              <w:pStyle w:val="TableHeading"/>
            </w:pPr>
            <w:r>
              <w:t>Example</w:t>
            </w:r>
          </w:p>
          <w:p w:rsidR="008E1EDA" w:rsidRPr="00CC29D4" w:rsidRDefault="008E1EDA" w:rsidP="00576CAB">
            <w:pPr>
              <w:pStyle w:val="TableHeading"/>
            </w:pPr>
          </w:p>
        </w:tc>
        <w:tc>
          <w:tcPr>
            <w:tcW w:w="7429" w:type="dxa"/>
          </w:tcPr>
          <w:p w:rsidR="008E1EDA" w:rsidRDefault="00FF454B" w:rsidP="00A5269F">
            <w:pPr>
              <w:pStyle w:val="TabelAnswer"/>
              <w:jc w:val="left"/>
            </w:pPr>
            <w:r>
              <w:t xml:space="preserve">Project courses with computational resources </w:t>
            </w:r>
          </w:p>
        </w:tc>
      </w:tr>
      <w:tr w:rsidR="008E1EDA" w:rsidRPr="00DF4006" w:rsidTr="7B5EF89B">
        <w:tc>
          <w:tcPr>
            <w:tcW w:w="421" w:type="dxa"/>
            <w:vMerge/>
          </w:tcPr>
          <w:p w:rsidR="008E1EDA" w:rsidRDefault="008E1EDA" w:rsidP="00576CAB">
            <w:pPr>
              <w:pStyle w:val="TableHeading"/>
            </w:pPr>
          </w:p>
        </w:tc>
        <w:tc>
          <w:tcPr>
            <w:tcW w:w="1166" w:type="dxa"/>
          </w:tcPr>
          <w:p w:rsidR="008E1EDA" w:rsidRPr="00CC29D4" w:rsidRDefault="7B5EF89B" w:rsidP="00576CAB">
            <w:pPr>
              <w:pStyle w:val="TableHeading"/>
            </w:pPr>
            <w:r>
              <w:t>Course Info</w:t>
            </w:r>
          </w:p>
        </w:tc>
        <w:tc>
          <w:tcPr>
            <w:tcW w:w="7429" w:type="dxa"/>
          </w:tcPr>
          <w:p w:rsidR="008E1EDA" w:rsidRPr="008E52E4" w:rsidRDefault="00FF454B" w:rsidP="00A5269F">
            <w:pPr>
              <w:pStyle w:val="TabelAnswer"/>
              <w:jc w:val="left"/>
            </w:pPr>
            <w:r>
              <w:t xml:space="preserve">Courses are given for Applied Physics, F, Master Physics, Bachelor thesis, Master program in Biophysics </w:t>
            </w:r>
          </w:p>
        </w:tc>
      </w:tr>
      <w:tr w:rsidR="008E1EDA" w:rsidTr="7B5EF89B">
        <w:tc>
          <w:tcPr>
            <w:tcW w:w="421" w:type="dxa"/>
            <w:vMerge/>
          </w:tcPr>
          <w:p w:rsidR="008E1EDA" w:rsidRDefault="008E1EDA" w:rsidP="00576CAB">
            <w:pPr>
              <w:pStyle w:val="TableHeading"/>
            </w:pPr>
          </w:p>
        </w:tc>
        <w:tc>
          <w:tcPr>
            <w:tcW w:w="1166" w:type="dxa"/>
          </w:tcPr>
          <w:p w:rsidR="008E1EDA" w:rsidRPr="00CC29D4" w:rsidRDefault="7B5EF89B" w:rsidP="00576CAB">
            <w:pPr>
              <w:pStyle w:val="TableHeading"/>
            </w:pPr>
            <w:r>
              <w:t>Value to teaching/</w:t>
            </w:r>
            <w:r w:rsidR="008E1EDA">
              <w:br/>
            </w:r>
            <w:r>
              <w:t>research</w:t>
            </w:r>
          </w:p>
        </w:tc>
        <w:tc>
          <w:tcPr>
            <w:tcW w:w="7429" w:type="dxa"/>
          </w:tcPr>
          <w:p w:rsidR="008E1EDA" w:rsidRDefault="00FF454B" w:rsidP="00A5269F">
            <w:pPr>
              <w:pStyle w:val="TabelAnswer"/>
              <w:jc w:val="left"/>
            </w:pPr>
            <w:r>
              <w:t>Here we let our students use our research simulation software packages to simulate real research problems. This strongly connects this research activity to teaching.</w:t>
            </w:r>
          </w:p>
        </w:tc>
      </w:tr>
      <w:tr w:rsidR="00FF454B" w:rsidRPr="00DF4006" w:rsidTr="7B5EF89B">
        <w:tc>
          <w:tcPr>
            <w:tcW w:w="421" w:type="dxa"/>
            <w:vMerge w:val="restart"/>
            <w:tcBorders>
              <w:top w:val="single" w:sz="12" w:space="0" w:color="auto"/>
            </w:tcBorders>
          </w:tcPr>
          <w:p w:rsidR="00FF454B" w:rsidRDefault="00FF454B" w:rsidP="00FF454B">
            <w:pPr>
              <w:pStyle w:val="TableHeading"/>
            </w:pPr>
            <w:r>
              <w:t>2</w:t>
            </w:r>
          </w:p>
        </w:tc>
        <w:tc>
          <w:tcPr>
            <w:tcW w:w="1166" w:type="dxa"/>
            <w:tcBorders>
              <w:top w:val="single" w:sz="12" w:space="0" w:color="auto"/>
            </w:tcBorders>
          </w:tcPr>
          <w:p w:rsidR="00FF454B" w:rsidRDefault="00FF454B" w:rsidP="00FF454B">
            <w:pPr>
              <w:pStyle w:val="TableHeading"/>
            </w:pPr>
            <w:r>
              <w:t>Example</w:t>
            </w:r>
          </w:p>
          <w:p w:rsidR="00FF454B" w:rsidRDefault="00FF454B" w:rsidP="00FF454B">
            <w:pPr>
              <w:pStyle w:val="TableHeading"/>
            </w:pPr>
          </w:p>
        </w:tc>
        <w:tc>
          <w:tcPr>
            <w:tcW w:w="7429" w:type="dxa"/>
            <w:tcBorders>
              <w:top w:val="single" w:sz="12" w:space="0" w:color="auto"/>
            </w:tcBorders>
          </w:tcPr>
          <w:p w:rsidR="00FF454B" w:rsidRDefault="00FF454B" w:rsidP="00FF454B">
            <w:pPr>
              <w:pStyle w:val="TabelAnswer"/>
              <w:jc w:val="left"/>
            </w:pPr>
            <w:r>
              <w:t>Students are asked to critically evaluate needs for a certain topic and write a detailed beamtime application for beamtime justifying their choice of beamline.</w:t>
            </w:r>
          </w:p>
        </w:tc>
      </w:tr>
      <w:tr w:rsidR="00FF454B"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Course Info</w:t>
            </w:r>
          </w:p>
        </w:tc>
        <w:tc>
          <w:tcPr>
            <w:tcW w:w="7429" w:type="dxa"/>
          </w:tcPr>
          <w:p w:rsidR="00FF454B" w:rsidRDefault="00FF454B" w:rsidP="00FF454B">
            <w:pPr>
              <w:pStyle w:val="TabelAnswer"/>
              <w:jc w:val="left"/>
            </w:pPr>
            <w:r>
              <w:t>Examination in Synchrotron Radiation Methods</w:t>
            </w:r>
          </w:p>
        </w:tc>
      </w:tr>
      <w:tr w:rsidR="00FF454B" w:rsidRPr="00DF4006"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Value to teaching/</w:t>
            </w:r>
            <w:r>
              <w:br/>
              <w:t>research</w:t>
            </w:r>
          </w:p>
        </w:tc>
        <w:tc>
          <w:tcPr>
            <w:tcW w:w="7429" w:type="dxa"/>
          </w:tcPr>
          <w:p w:rsidR="00FF454B" w:rsidRDefault="00FF454B" w:rsidP="00FF454B">
            <w:pPr>
              <w:pStyle w:val="TabelAnswer"/>
              <w:jc w:val="left"/>
            </w:pPr>
            <w:r>
              <w:t>This is what researchers in our program do routinely, and this helps the students understand how to evaluate different aspects of different beamlines.</w:t>
            </w:r>
          </w:p>
        </w:tc>
      </w:tr>
      <w:tr w:rsidR="00FF454B" w:rsidRPr="00DF4006" w:rsidTr="7B5EF89B">
        <w:tc>
          <w:tcPr>
            <w:tcW w:w="421" w:type="dxa"/>
            <w:vMerge w:val="restart"/>
            <w:tcBorders>
              <w:top w:val="single" w:sz="12" w:space="0" w:color="auto"/>
            </w:tcBorders>
          </w:tcPr>
          <w:p w:rsidR="00FF454B" w:rsidRDefault="00FF454B" w:rsidP="00FF454B">
            <w:pPr>
              <w:pStyle w:val="TableHeading"/>
            </w:pPr>
            <w:r>
              <w:t>3</w:t>
            </w:r>
          </w:p>
        </w:tc>
        <w:tc>
          <w:tcPr>
            <w:tcW w:w="1166" w:type="dxa"/>
            <w:tcBorders>
              <w:top w:val="single" w:sz="12" w:space="0" w:color="auto"/>
            </w:tcBorders>
          </w:tcPr>
          <w:p w:rsidR="00FF454B" w:rsidRDefault="00FF454B" w:rsidP="00FF454B">
            <w:pPr>
              <w:pStyle w:val="TableHeading"/>
            </w:pPr>
            <w:r>
              <w:t>Example</w:t>
            </w:r>
          </w:p>
          <w:p w:rsidR="00FF454B" w:rsidRDefault="00FF454B" w:rsidP="00FF454B">
            <w:pPr>
              <w:pStyle w:val="TableHeading"/>
            </w:pPr>
          </w:p>
        </w:tc>
        <w:tc>
          <w:tcPr>
            <w:tcW w:w="7429" w:type="dxa"/>
            <w:tcBorders>
              <w:top w:val="single" w:sz="12" w:space="0" w:color="auto"/>
            </w:tcBorders>
          </w:tcPr>
          <w:p w:rsidR="00FF454B" w:rsidRDefault="00FF454B" w:rsidP="00FF454B">
            <w:pPr>
              <w:pStyle w:val="TabelAnswer"/>
              <w:jc w:val="left"/>
            </w:pPr>
            <w:r>
              <w:t>In a python-based lab the students are studying how a protein orients in an external electric field</w:t>
            </w:r>
          </w:p>
        </w:tc>
      </w:tr>
      <w:tr w:rsidR="00FF454B"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Course Info</w:t>
            </w:r>
          </w:p>
        </w:tc>
        <w:tc>
          <w:tcPr>
            <w:tcW w:w="7429" w:type="dxa"/>
          </w:tcPr>
          <w:p w:rsidR="00FF454B" w:rsidRDefault="00FF454B" w:rsidP="00FF454B">
            <w:pPr>
              <w:pStyle w:val="TabelAnswer"/>
              <w:jc w:val="left"/>
            </w:pPr>
            <w:r>
              <w:t>Mechanics</w:t>
            </w:r>
          </w:p>
        </w:tc>
      </w:tr>
      <w:tr w:rsidR="00FF454B" w:rsidRPr="00DF4006"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Value to teaching/</w:t>
            </w:r>
            <w:r>
              <w:br/>
              <w:t>research</w:t>
            </w:r>
          </w:p>
        </w:tc>
        <w:tc>
          <w:tcPr>
            <w:tcW w:w="7429" w:type="dxa"/>
          </w:tcPr>
          <w:p w:rsidR="00FF454B" w:rsidRDefault="00FF454B" w:rsidP="00FF454B">
            <w:pPr>
              <w:pStyle w:val="TabelAnswer"/>
              <w:jc w:val="left"/>
            </w:pPr>
            <w:r>
              <w:t xml:space="preserve">This helps the students to learn python and connects several topics in their education (mechanics, programing, electric fields). </w:t>
            </w:r>
          </w:p>
        </w:tc>
      </w:tr>
      <w:tr w:rsidR="00FF454B" w:rsidTr="7B5EF89B">
        <w:tc>
          <w:tcPr>
            <w:tcW w:w="421" w:type="dxa"/>
            <w:vMerge w:val="restart"/>
            <w:tcBorders>
              <w:top w:val="single" w:sz="12" w:space="0" w:color="auto"/>
            </w:tcBorders>
          </w:tcPr>
          <w:p w:rsidR="00FF454B" w:rsidRDefault="00FF454B" w:rsidP="00FF454B">
            <w:pPr>
              <w:pStyle w:val="TableHeading"/>
            </w:pPr>
            <w:r>
              <w:t>4</w:t>
            </w:r>
          </w:p>
        </w:tc>
        <w:tc>
          <w:tcPr>
            <w:tcW w:w="1166" w:type="dxa"/>
            <w:tcBorders>
              <w:top w:val="single" w:sz="12" w:space="0" w:color="auto"/>
            </w:tcBorders>
          </w:tcPr>
          <w:p w:rsidR="00FF454B" w:rsidRDefault="00FF454B" w:rsidP="00FF454B">
            <w:pPr>
              <w:pStyle w:val="TableHeading"/>
            </w:pPr>
            <w:r>
              <w:t>Example</w:t>
            </w:r>
          </w:p>
          <w:p w:rsidR="00FF454B" w:rsidRDefault="00FF454B" w:rsidP="00FF454B">
            <w:pPr>
              <w:pStyle w:val="TableHeading"/>
            </w:pPr>
          </w:p>
        </w:tc>
        <w:tc>
          <w:tcPr>
            <w:tcW w:w="7429" w:type="dxa"/>
            <w:tcBorders>
              <w:top w:val="single" w:sz="12" w:space="0" w:color="auto"/>
            </w:tcBorders>
          </w:tcPr>
          <w:p w:rsidR="00FF454B" w:rsidRDefault="00FF454B" w:rsidP="00FF454B">
            <w:pPr>
              <w:pStyle w:val="TabelAnswer"/>
              <w:jc w:val="left"/>
            </w:pPr>
          </w:p>
        </w:tc>
      </w:tr>
      <w:tr w:rsidR="00FF454B"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Course Info</w:t>
            </w:r>
          </w:p>
        </w:tc>
        <w:tc>
          <w:tcPr>
            <w:tcW w:w="7429" w:type="dxa"/>
          </w:tcPr>
          <w:p w:rsidR="00FF454B" w:rsidRDefault="00FF454B" w:rsidP="00FF454B">
            <w:pPr>
              <w:pStyle w:val="TabelAnswer"/>
              <w:jc w:val="left"/>
            </w:pPr>
          </w:p>
        </w:tc>
      </w:tr>
      <w:tr w:rsidR="00FF454B" w:rsidTr="7B5EF89B">
        <w:tc>
          <w:tcPr>
            <w:tcW w:w="421" w:type="dxa"/>
            <w:vMerge/>
          </w:tcPr>
          <w:p w:rsidR="00FF454B" w:rsidRDefault="00FF454B" w:rsidP="00FF454B">
            <w:pPr>
              <w:pStyle w:val="TableHeading"/>
            </w:pPr>
          </w:p>
        </w:tc>
        <w:tc>
          <w:tcPr>
            <w:tcW w:w="1166" w:type="dxa"/>
          </w:tcPr>
          <w:p w:rsidR="00FF454B" w:rsidRDefault="00FF454B" w:rsidP="00FF454B">
            <w:pPr>
              <w:pStyle w:val="TableHeading"/>
            </w:pPr>
            <w:r>
              <w:t>Value to teaching/</w:t>
            </w:r>
            <w:r>
              <w:br/>
              <w:t>research</w:t>
            </w:r>
          </w:p>
        </w:tc>
        <w:tc>
          <w:tcPr>
            <w:tcW w:w="7429" w:type="dxa"/>
          </w:tcPr>
          <w:p w:rsidR="00FF454B" w:rsidRDefault="00FF454B" w:rsidP="00FF454B">
            <w:pPr>
              <w:pStyle w:val="TabelAnswer"/>
              <w:jc w:val="left"/>
            </w:pPr>
          </w:p>
        </w:tc>
      </w:tr>
    </w:tbl>
    <w:p w:rsidR="008667FA" w:rsidRDefault="7B5EF89B" w:rsidP="7B5EF89B">
      <w:pPr>
        <w:pStyle w:val="Heading3"/>
        <w:rPr>
          <w:lang w:val="en-US"/>
        </w:rPr>
      </w:pPr>
      <w:r w:rsidRPr="7B5EF89B">
        <w:rPr>
          <w:lang w:val="en-US"/>
        </w:rPr>
        <w:lastRenderedPageBreak/>
        <w:t>Reflections on overall aims and strategies for connections</w:t>
      </w:r>
    </w:p>
    <w:p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6F5F41" w:rsidP="000D6CF4">
            <w:pPr>
              <w:pStyle w:val="Answers"/>
            </w:pPr>
            <w:r>
              <w:t xml:space="preserve">The teachers in the program are all active researchers, it is therefore quite natural to include our own research into our teaching whenever possible. One example from the list above is that students in the course “Synchrotron Radiation Methods” use the software </w:t>
            </w:r>
            <w:proofErr w:type="spellStart"/>
            <w:r>
              <w:t>RayUI</w:t>
            </w:r>
            <w:proofErr w:type="spellEnd"/>
            <w:r>
              <w:t xml:space="preserve"> to build a virtual beamline, this is all based on research done within the program. Today we lack a formal structure to ensure this integration, but instead it is all based on the individual teachers.</w:t>
            </w:r>
          </w:p>
        </w:tc>
      </w:tr>
    </w:tbl>
    <w:p w:rsidR="002934D8" w:rsidRPr="0020769E" w:rsidRDefault="7B5EF89B" w:rsidP="7B5EF89B">
      <w:pPr>
        <w:pStyle w:val="Heading2"/>
        <w:rPr>
          <w:lang w:val="en-US"/>
        </w:rPr>
      </w:pPr>
      <w:r w:rsidRPr="7B5EF89B">
        <w:rPr>
          <w:lang w:val="en-US"/>
        </w:rPr>
        <w:t>Support for integrating teaching and research</w:t>
      </w:r>
    </w:p>
    <w:p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6F5F41" w:rsidP="000D6CF4">
            <w:pPr>
              <w:pStyle w:val="Answers"/>
            </w:pPr>
            <w:r>
              <w:t>The department organizes “teacher lunches” where several aspects of teaching are discussed, and this can be one of them. There are no formal resources or processes at the program level to address this. Since our teaching is spread over several courses for several different programs ranging from preschool teachers to PhD students, this has been left to the individual teacher to organize in the best possible way - sometimes alone and other times in collegial discussions. The faculty offers formal support though didactics courses organized by TUR (including integration of research). One of our lecturers (</w:t>
            </w:r>
            <w:proofErr w:type="spellStart"/>
            <w:r>
              <w:t>Timneanu</w:t>
            </w:r>
            <w:proofErr w:type="spellEnd"/>
            <w:r>
              <w:t>) is active in developing and these courses. Our program has two distinguished teachers that offer constant support.</w:t>
            </w:r>
          </w:p>
        </w:tc>
      </w:tr>
    </w:tbl>
    <w:p w:rsidR="00E624DD" w:rsidRDefault="7B5EF89B" w:rsidP="7B5EF89B">
      <w:pPr>
        <w:pStyle w:val="Heading2"/>
        <w:rPr>
          <w:lang w:val="en-US"/>
        </w:rPr>
      </w:pPr>
      <w:r w:rsidRPr="7B5EF89B">
        <w:rPr>
          <w:lang w:val="en-US"/>
        </w:rPr>
        <w:t xml:space="preserve">Reflections on what is working well </w:t>
      </w:r>
    </w:p>
    <w:p w:rsidR="00E624DD" w:rsidRDefault="7B5EF89B" w:rsidP="00E624DD">
      <w:pPr>
        <w:pStyle w:val="Instructions"/>
      </w:pPr>
      <w:r w:rsidRPr="7B5EF89B">
        <w:rPr>
          <w:b/>
          <w:bCs/>
        </w:rPr>
        <w:t>Instructions</w:t>
      </w:r>
      <w:r>
        <w:t>: From the above, reflect on what is working well and should be continued over the next 5 years.</w:t>
      </w:r>
    </w:p>
    <w:p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6F5F41" w:rsidP="000D6CF4">
            <w:pPr>
              <w:pStyle w:val="Answers"/>
            </w:pPr>
            <w:r>
              <w:t>The teachers in our program teach on varied levels, both undergraduate courses with large student groups as well as graduate courses with few students. In all cases, the courses are very relevant for our and related to our research directions. This gives the teachers different challenges in their profession which, we think, is important. As much of our research is done at large scale facilities, it is not always easy to integrate our research into our teaching, but we try to do this by flexible arrangements where ever possible (this is clearly easier for our research that involves simulations).</w:t>
            </w:r>
          </w:p>
          <w:p w:rsidR="0006238C" w:rsidRPr="00DF4006" w:rsidRDefault="0006238C">
            <w:pPr>
              <w:rPr>
                <w:lang w:val="en-US"/>
              </w:rPr>
            </w:pPr>
          </w:p>
          <w:p w:rsidR="0006238C" w:rsidRPr="00DF4006" w:rsidRDefault="00000000">
            <w:pPr>
              <w:rPr>
                <w:lang w:val="en-US"/>
              </w:rPr>
            </w:pPr>
            <w:r w:rsidRPr="00DF4006">
              <w:rPr>
                <w:lang w:val="en-US"/>
              </w:rPr>
              <w:t>Two faculty in the program are distinguished teachers, in in the X-ray science division there are in total 3 distinguished teachers – they are a valuable resource for both programs for motivating change and pedagogical development.</w:t>
            </w:r>
          </w:p>
        </w:tc>
      </w:tr>
    </w:tbl>
    <w:p w:rsidR="00E624DD" w:rsidRDefault="7B5EF89B" w:rsidP="7B5EF89B">
      <w:pPr>
        <w:pStyle w:val="Heading2"/>
        <w:rPr>
          <w:lang w:val="en-US"/>
        </w:rPr>
      </w:pPr>
      <w:r w:rsidRPr="7B5EF89B">
        <w:rPr>
          <w:lang w:val="en-US"/>
        </w:rPr>
        <w:t>Reflections on what needs to be improved</w:t>
      </w:r>
    </w:p>
    <w:p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6F5F41" w:rsidP="000D6CF4">
            <w:pPr>
              <w:pStyle w:val="Answers"/>
            </w:pPr>
            <w:r>
              <w:t>Several of our graduate courses have very few students, which is a problem for several graduate programs at the faculty. This needs to be (and is) addressed at several levels in the organization. We can absolutely work towards attracting more students in this field. This will however take time. We feel that teaching is not always valued as highly as research, making it difficult for an individual to put that extra time into this instead of research. We support initiatives that increase awareness of the value of teaching at the department and faculty levels. Systematically and better integrating our research into our teaching will require resources (time, funding, personnel). We also note that the reimbursement for teaching is comparably low (we think this should be increased and may be a challenge at a national level).</w:t>
            </w:r>
          </w:p>
        </w:tc>
      </w:tr>
    </w:tbl>
    <w:p w:rsidR="00617F6E" w:rsidRDefault="7B5EF89B" w:rsidP="005C0A5F">
      <w:pPr>
        <w:pStyle w:val="Heading1"/>
        <w:pageBreakBefore w:val="0"/>
        <w:ind w:left="431" w:hanging="431"/>
        <w:rPr>
          <w:lang w:val="en-US"/>
        </w:rPr>
      </w:pPr>
      <w:r w:rsidRPr="7B5EF89B">
        <w:rPr>
          <w:lang w:val="en-US"/>
        </w:rPr>
        <w:t>5-year Priorities</w:t>
      </w:r>
    </w:p>
    <w:p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rsidR="00D81DB2" w:rsidRDefault="7B5EF89B" w:rsidP="00D81DB2">
      <w:pPr>
        <w:pStyle w:val="Instructions"/>
        <w:numPr>
          <w:ilvl w:val="0"/>
          <w:numId w:val="14"/>
        </w:numPr>
      </w:pPr>
      <w:r>
        <w:t>Changing research policies (e.g., to address funding/co-funding, multi-disciplinary work, or recruiting, etc.)</w:t>
      </w:r>
    </w:p>
    <w:p w:rsidR="00725889" w:rsidRDefault="7B5EF89B" w:rsidP="00D81DB2">
      <w:pPr>
        <w:pStyle w:val="Instructions"/>
        <w:numPr>
          <w:ilvl w:val="0"/>
          <w:numId w:val="14"/>
        </w:numPr>
      </w:pPr>
      <w:r>
        <w:t>Changing research support (e.g., to improve grant success rates, recruiting, management, adoption of new techniques/technologies, etc.)</w:t>
      </w:r>
    </w:p>
    <w:p w:rsidR="007E17C6" w:rsidRDefault="007E17C6" w:rsidP="00617F6E">
      <w:pPr>
        <w:pStyle w:val="Instructions"/>
      </w:pPr>
    </w:p>
    <w:p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rsidR="00650416" w:rsidRDefault="00650416" w:rsidP="00617F6E">
      <w:pPr>
        <w:pStyle w:val="Instructions"/>
      </w:pPr>
    </w:p>
    <w:p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rsidR="008B721E" w:rsidRDefault="008B721E" w:rsidP="00617F6E">
      <w:pPr>
        <w:pStyle w:val="Instructions"/>
      </w:pPr>
    </w:p>
    <w:p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rsidR="00617F6E" w:rsidRDefault="00617F6E" w:rsidP="00617F6E">
      <w:pPr>
        <w:pStyle w:val="Instructions"/>
      </w:pPr>
    </w:p>
    <w:p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rsidR="00617F6E" w:rsidRDefault="7B5EF89B" w:rsidP="00617F6E">
      <w:pPr>
        <w:pStyle w:val="Responsibility"/>
      </w:pPr>
      <w:r>
        <w:t>Responsibility: PAP in discussion with program members.</w:t>
      </w:r>
    </w:p>
    <w:p w:rsidR="00617F6E" w:rsidRPr="00617F6E" w:rsidRDefault="00617F6E" w:rsidP="00617F6E">
      <w:pPr>
        <w:rPr>
          <w:lang w:val="en-US"/>
        </w:rPr>
      </w:pPr>
    </w:p>
    <w:p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rsidR="00845511" w:rsidRPr="000C2394" w:rsidRDefault="7B5EF89B" w:rsidP="7B5EF89B">
      <w:pPr>
        <w:pStyle w:val="Heading2"/>
        <w:rPr>
          <w:lang w:val="en-US"/>
        </w:rPr>
      </w:pPr>
      <w:r w:rsidRPr="7B5EF89B">
        <w:rPr>
          <w:lang w:val="en-US"/>
        </w:rPr>
        <w:t>Description of the Priority</w:t>
      </w:r>
    </w:p>
    <w:p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rsidRPr="00DF4006" w:rsidTr="7B5EF89B">
        <w:tc>
          <w:tcPr>
            <w:tcW w:w="1271" w:type="dxa"/>
          </w:tcPr>
          <w:p w:rsidR="00845511" w:rsidRDefault="7B5EF89B" w:rsidP="000D6CF4">
            <w:pPr>
              <w:pStyle w:val="TableHeading"/>
            </w:pPr>
            <w:r>
              <w:t>Department:</w:t>
            </w:r>
          </w:p>
        </w:tc>
        <w:tc>
          <w:tcPr>
            <w:tcW w:w="7655" w:type="dxa"/>
            <w:gridSpan w:val="4"/>
          </w:tcPr>
          <w:p w:rsidR="00845511" w:rsidRDefault="00626BAC" w:rsidP="000D6CF4">
            <w:pPr>
              <w:pStyle w:val="Answers"/>
            </w:pPr>
            <w:r>
              <w:t>Department of Physics and Astronomy</w:t>
            </w:r>
          </w:p>
        </w:tc>
      </w:tr>
      <w:tr w:rsidR="00845511" w:rsidRPr="00DF4006" w:rsidTr="7B5EF89B">
        <w:tc>
          <w:tcPr>
            <w:tcW w:w="1271" w:type="dxa"/>
          </w:tcPr>
          <w:p w:rsidR="00845511" w:rsidRDefault="7B5EF89B" w:rsidP="000D6CF4">
            <w:pPr>
              <w:pStyle w:val="TableHeading"/>
            </w:pPr>
            <w:r>
              <w:t>Program:</w:t>
            </w:r>
          </w:p>
        </w:tc>
        <w:tc>
          <w:tcPr>
            <w:tcW w:w="7655" w:type="dxa"/>
            <w:gridSpan w:val="4"/>
          </w:tcPr>
          <w:p w:rsidR="00845511" w:rsidRDefault="00626BAC" w:rsidP="000D6CF4">
            <w:pPr>
              <w:pStyle w:val="Answers"/>
            </w:pPr>
            <w:r>
              <w:t>Chemical and Bio-Molecular Physics</w:t>
            </w:r>
          </w:p>
        </w:tc>
      </w:tr>
      <w:tr w:rsidR="00845511" w:rsidRPr="00DF4006" w:rsidTr="7B5EF89B">
        <w:tc>
          <w:tcPr>
            <w:tcW w:w="1271" w:type="dxa"/>
          </w:tcPr>
          <w:p w:rsidR="00845511" w:rsidRDefault="7B5EF89B" w:rsidP="000D6CF4">
            <w:pPr>
              <w:pStyle w:val="TableHeading"/>
            </w:pPr>
            <w:r>
              <w:t>Title:</w:t>
            </w:r>
          </w:p>
        </w:tc>
        <w:tc>
          <w:tcPr>
            <w:tcW w:w="7655" w:type="dxa"/>
            <w:gridSpan w:val="4"/>
          </w:tcPr>
          <w:p w:rsidR="00845511" w:rsidRDefault="00626BAC" w:rsidP="000D6CF4">
            <w:pPr>
              <w:pStyle w:val="Answers"/>
            </w:pPr>
            <w:r>
              <w:t>Attosecond non-linear X-ray science – “New dimensions to ESCA”</w:t>
            </w:r>
          </w:p>
        </w:tc>
      </w:tr>
      <w:tr w:rsidR="00845511" w:rsidTr="7B5EF89B">
        <w:tc>
          <w:tcPr>
            <w:tcW w:w="1271" w:type="dxa"/>
          </w:tcPr>
          <w:p w:rsidR="00845511" w:rsidRDefault="7B5EF89B" w:rsidP="000D6CF4">
            <w:pPr>
              <w:pStyle w:val="TableHeading"/>
            </w:pPr>
            <w:r>
              <w:t>Support:</w:t>
            </w:r>
          </w:p>
        </w:tc>
        <w:tc>
          <w:tcPr>
            <w:tcW w:w="2835" w:type="dxa"/>
          </w:tcPr>
          <w:p w:rsidR="00845511" w:rsidRDefault="7B5EF89B" w:rsidP="000D6CF4">
            <w:pPr>
              <w:pStyle w:val="TableHeading"/>
            </w:pPr>
            <w:r>
              <w:t>May require department support:</w:t>
            </w:r>
          </w:p>
        </w:tc>
        <w:tc>
          <w:tcPr>
            <w:tcW w:w="1134" w:type="dxa"/>
          </w:tcPr>
          <w:p w:rsidR="00845511" w:rsidRDefault="00626BAC" w:rsidP="000D6CF4">
            <w:pPr>
              <w:pStyle w:val="Answers"/>
            </w:pPr>
            <w:r>
              <w:t>No</w:t>
            </w:r>
          </w:p>
        </w:tc>
        <w:tc>
          <w:tcPr>
            <w:tcW w:w="2552" w:type="dxa"/>
          </w:tcPr>
          <w:p w:rsidR="00845511" w:rsidRDefault="7B5EF89B" w:rsidP="000D6CF4">
            <w:pPr>
              <w:pStyle w:val="TableHeading"/>
            </w:pPr>
            <w:r>
              <w:t>May require faculty support:</w:t>
            </w:r>
          </w:p>
        </w:tc>
        <w:tc>
          <w:tcPr>
            <w:tcW w:w="1134" w:type="dxa"/>
          </w:tcPr>
          <w:p w:rsidR="00845511" w:rsidRDefault="00626BAC" w:rsidP="000D6CF4">
            <w:pPr>
              <w:pStyle w:val="Answers"/>
            </w:pPr>
            <w:r>
              <w:t>No</w:t>
            </w:r>
          </w:p>
        </w:tc>
      </w:tr>
    </w:tbl>
    <w:p w:rsidR="00271A48" w:rsidRDefault="7B5EF89B" w:rsidP="7B5EF89B">
      <w:pPr>
        <w:pStyle w:val="Heading3"/>
        <w:rPr>
          <w:lang w:val="en-US"/>
        </w:rPr>
      </w:pPr>
      <w:r w:rsidRPr="7B5EF89B">
        <w:rPr>
          <w:lang w:val="en-US"/>
        </w:rPr>
        <w:t>Goal</w:t>
      </w:r>
    </w:p>
    <w:p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F4006" w:rsidTr="00136964">
        <w:tc>
          <w:tcPr>
            <w:tcW w:w="9016" w:type="dxa"/>
            <w:tcBorders>
              <w:bottom w:val="single" w:sz="4" w:space="0" w:color="auto"/>
            </w:tcBorders>
          </w:tcPr>
          <w:p w:rsidR="00271A48" w:rsidRDefault="00626BAC" w:rsidP="000D6CF4">
            <w:pPr>
              <w:pStyle w:val="Answers"/>
            </w:pPr>
            <w:r>
              <w:t>Explore new science in atomic, molecular, and optical physics, chemistry, catalysis, and biology using the unprecedented attosecond X-ray pulse properties at X-ray free-electron lasers (European XFEL in particular)</w:t>
            </w:r>
          </w:p>
        </w:tc>
      </w:tr>
    </w:tbl>
    <w:p w:rsidR="00271A48" w:rsidRDefault="7B5EF89B" w:rsidP="7B5EF89B">
      <w:pPr>
        <w:pStyle w:val="Heading3"/>
        <w:rPr>
          <w:lang w:val="en-US"/>
        </w:rPr>
      </w:pPr>
      <w:r w:rsidRPr="7B5EF89B">
        <w:rPr>
          <w:lang w:val="en-US"/>
        </w:rPr>
        <w:t>Expected meaningful research improvement</w:t>
      </w:r>
    </w:p>
    <w:p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Pr>
          <w:p w:rsidR="00544C2D" w:rsidRPr="00544C2D" w:rsidRDefault="00223B8A" w:rsidP="000D6CF4">
            <w:pPr>
              <w:pStyle w:val="Answers"/>
            </w:pPr>
            <w:r>
              <w:t xml:space="preserve">We want to use our strengths in ultrafast X-ray spectroscopy and diffraction with XFELs in experiment and theory to discover, develop and establish new ways of making use of the non-linear interactions of intense attosecond X-ray pulses now becoming available at XFELs with matter. We want to demonstrate how atto-second non-linear X-ray science adds new dimensions to ESCA by: resolving the coupled motions of nuclei and electrons (non-Born-Oppenheimer dynamics) with element, site, and orbital specificity at passages of conical intersections, in charge motion and in molecular fragmentation, by revealing how excited-state dynamics and electric-field (solvent) fluctuations drive chemical reactions and determine catalytic pathways in the condensed phase, by imaging non-crystalline matter with fluorescence correlation spectroscopy (incoherent diffractive imaging) of single particles and proteins, and by exploring applications in nano(bio)-technology for quantum confinement,  </w:t>
            </w:r>
            <w:proofErr w:type="spellStart"/>
            <w:r>
              <w:t>plasmonics</w:t>
            </w:r>
            <w:proofErr w:type="spellEnd"/>
            <w:r>
              <w:t xml:space="preserve">, and light </w:t>
            </w:r>
            <w:proofErr w:type="spellStart"/>
            <w:r>
              <w:t>upconversion</w:t>
            </w:r>
            <w:proofErr w:type="spellEnd"/>
            <w:r>
              <w:t>.  This will impact our under</w:t>
            </w:r>
            <w:r w:rsidR="00004F44">
              <w:t>-</w:t>
            </w:r>
            <w:r>
              <w:t>standing of hidden processes in nature and technology from the primary events of vision to photocatalysis.</w:t>
            </w:r>
          </w:p>
        </w:tc>
      </w:tr>
    </w:tbl>
    <w:p w:rsidR="00271A48" w:rsidRDefault="7B5EF89B" w:rsidP="7B5EF89B">
      <w:pPr>
        <w:pStyle w:val="Heading3"/>
        <w:rPr>
          <w:lang w:val="en-US"/>
        </w:rPr>
      </w:pPr>
      <w:r w:rsidRPr="7B5EF89B">
        <w:rPr>
          <w:lang w:val="en-US"/>
        </w:rPr>
        <w:t>Implementation plan</w:t>
      </w:r>
    </w:p>
    <w:p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DF4006" w:rsidTr="7B5EF89B">
        <w:trPr>
          <w:trHeight w:hRule="exact" w:val="2699"/>
        </w:trPr>
        <w:tc>
          <w:tcPr>
            <w:tcW w:w="9016" w:type="dxa"/>
            <w:tcBorders>
              <w:bottom w:val="single" w:sz="4" w:space="0" w:color="auto"/>
            </w:tcBorders>
          </w:tcPr>
          <w:p w:rsidR="00544C2D" w:rsidRPr="00544C2D" w:rsidRDefault="00223B8A" w:rsidP="000D6CF4">
            <w:pPr>
              <w:pStyle w:val="Answers"/>
            </w:pPr>
            <w:r>
              <w:t xml:space="preserve">In order to best tap the transformative opportunities offered by intense attosecond pulses at XFELs (in general and at the European XFEL in Hamburg in particular) and to demonstrate how to make use of these pulses in diverse science fields, we plan to focus and combine common interests by first establishing a discussion forum with the goals: to outline the content of this new, interdisciplinary and joint research line, to perform first steps in developing the necessary theory, and to ultimately develop plans for first experiments. We want to then direct and combine existing resources to kick-start first concrete investigations (in theory and/or experiment) and to prepare the case for joint grant and beamtime applications with the ultimate aim to attract new (external) funding to the program and to perform joint beamtime campaigns. Our discussion forum and ensuing initiatives will be open to all staff in the program and aims at enabling research in attosecond non-linear X-ray science for all in the program (and ultimately for all interested at Uppsala University). </w:t>
            </w:r>
          </w:p>
        </w:tc>
      </w:tr>
    </w:tbl>
    <w:p w:rsidR="00271A48" w:rsidRDefault="7B5EF89B" w:rsidP="7B5EF89B">
      <w:pPr>
        <w:pStyle w:val="Heading3"/>
        <w:rPr>
          <w:lang w:val="en-US"/>
        </w:rPr>
      </w:pPr>
      <w:r w:rsidRPr="7B5EF89B">
        <w:rPr>
          <w:lang w:val="en-US"/>
        </w:rPr>
        <w:t>What previous accomplishments indicate a high likelihood of success?</w:t>
      </w:r>
    </w:p>
    <w:p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DF4006" w:rsidTr="7B5EF89B">
        <w:trPr>
          <w:trHeight w:hRule="exact" w:val="1701"/>
        </w:trPr>
        <w:tc>
          <w:tcPr>
            <w:tcW w:w="9016" w:type="dxa"/>
          </w:tcPr>
          <w:p w:rsidR="002202EC" w:rsidRPr="00DE2BEE" w:rsidRDefault="00223B8A" w:rsidP="000D6CF4">
            <w:pPr>
              <w:pStyle w:val="Answers"/>
            </w:pPr>
            <w:r>
              <w:t xml:space="preserve">Our internationally leading roles in the respective science fields with XFELs, our past and ongoing externally funded grants, our current research with femto- to picosecond X-ray pulses in the lab (HELIOS) and at XFELs and synchrotrons (science that is complementary to the new attosecond non-linear X-ray science direction), our numerous beamtimes at XFELs and our publications from work at XFELs, our spectrometers for transient XAS and imaging RIXS (that we developed and contributed the European XFEL), us being leaders of community proposals (at the European XFEL), and, finally, our numerous international collaborations on XFEL science, all motivate us to believe that we are uniquely positioned to succeed in this new direction.  </w:t>
            </w:r>
          </w:p>
        </w:tc>
      </w:tr>
    </w:tbl>
    <w:p w:rsidR="00271A48" w:rsidRDefault="7B5EF89B" w:rsidP="7B5EF89B">
      <w:pPr>
        <w:pStyle w:val="Heading2"/>
        <w:rPr>
          <w:lang w:val="en-US"/>
        </w:rPr>
      </w:pPr>
      <w:r w:rsidRPr="7B5EF89B">
        <w:rPr>
          <w:lang w:val="en-US"/>
        </w:rPr>
        <w:t>Current status of the area at Uppsala University</w:t>
      </w:r>
    </w:p>
    <w:p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Our interdisciplinary program is the ideal nucleus at Uppsala University for demonstrating the value of this new and virtually non-existent field. Our expertise in interdisciplinary X-ray science qualifies us to broaden the case to include diverse researchers </w:t>
            </w:r>
            <w:r w:rsidR="006A3365">
              <w:t>and</w:t>
            </w:r>
            <w:r>
              <w:t xml:space="preserve"> questions in materials science, chemistry, catalysis, and biology.</w:t>
            </w:r>
          </w:p>
        </w:tc>
      </w:tr>
    </w:tbl>
    <w:p w:rsidR="00271A48" w:rsidRDefault="7B5EF89B" w:rsidP="7B5EF89B">
      <w:pPr>
        <w:pStyle w:val="Heading3"/>
        <w:rPr>
          <w:lang w:val="en-US"/>
        </w:rPr>
      </w:pPr>
      <w:r w:rsidRPr="7B5EF89B">
        <w:rPr>
          <w:lang w:val="en-US"/>
        </w:rPr>
        <w:lastRenderedPageBreak/>
        <w:t>Current and planned contributions to support the initiative</w:t>
      </w:r>
    </w:p>
    <w:p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271A48" w:rsidRDefault="7B5EF89B" w:rsidP="00271A48">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We want to use our current collaborations for exploring first steps, we want to pool resources by combining parts of our individual grants, we plan to work on upgrades of our instrumentation at the European XFEL to enable the proposed research, and we want to test initial ideas during our upcoming (granted) beamtimes. </w:t>
            </w:r>
          </w:p>
        </w:tc>
      </w:tr>
    </w:tbl>
    <w:p w:rsidR="00271A48" w:rsidRDefault="7B5EF89B" w:rsidP="7B5EF89B">
      <w:pPr>
        <w:pStyle w:val="Heading2"/>
        <w:rPr>
          <w:lang w:val="en-US"/>
        </w:rPr>
      </w:pPr>
      <w:r w:rsidRPr="7B5EF89B">
        <w:rPr>
          <w:lang w:val="en-US"/>
        </w:rPr>
        <w:t>Strategic value</w:t>
      </w:r>
    </w:p>
    <w:p w:rsidR="00271A48" w:rsidRDefault="7B5EF89B" w:rsidP="7B5EF89B">
      <w:pPr>
        <w:pStyle w:val="Heading3"/>
        <w:rPr>
          <w:lang w:val="en-US"/>
        </w:rPr>
      </w:pPr>
      <w:r w:rsidRPr="7B5EF89B">
        <w:rPr>
          <w:lang w:val="en-US"/>
        </w:rPr>
        <w:t>Strategic value of the area in the global context</w:t>
      </w:r>
    </w:p>
    <w:p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Attosecond non-linear X-ray science emerges from the combination of 3 Nobel prizes (ESCA in 1981, </w:t>
            </w:r>
            <w:proofErr w:type="spellStart"/>
            <w:r>
              <w:t>femtochemistry</w:t>
            </w:r>
            <w:proofErr w:type="spellEnd"/>
            <w:r>
              <w:t xml:space="preserve"> in 1999, attosecond pulses in 2023) and has the potential to place Uppsala University at the fore-front of a new science field with enormous opportunity for impact in science broadly and in societies. </w:t>
            </w:r>
          </w:p>
        </w:tc>
      </w:tr>
    </w:tbl>
    <w:p w:rsidR="00271A48" w:rsidRDefault="7B5EF89B" w:rsidP="7B5EF89B">
      <w:pPr>
        <w:pStyle w:val="Heading3"/>
        <w:rPr>
          <w:lang w:val="en-US"/>
        </w:rPr>
      </w:pPr>
      <w:r w:rsidRPr="7B5EF89B">
        <w:rPr>
          <w:lang w:val="en-US"/>
        </w:rPr>
        <w:t xml:space="preserve">Strategic value of the area at the next level </w:t>
      </w:r>
    </w:p>
    <w:p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Attosecond non-linear X-ray science builds on and further develops the strategic direction Ultrafast Processes at the department. It has the potential to establish new collaborations, new science, and new funding at the faculty by relating questions in physics, materials science, chemistry, catalysis, and biology. </w:t>
            </w:r>
          </w:p>
        </w:tc>
      </w:tr>
    </w:tbl>
    <w:p w:rsidR="00271A48" w:rsidRDefault="7B5EF89B" w:rsidP="7B5EF89B">
      <w:pPr>
        <w:pStyle w:val="Heading2"/>
        <w:rPr>
          <w:lang w:val="en-US"/>
        </w:rPr>
      </w:pPr>
      <w:r w:rsidRPr="7B5EF89B">
        <w:rPr>
          <w:lang w:val="en-US"/>
        </w:rPr>
        <w:t>Contributions needed for success</w:t>
      </w:r>
    </w:p>
    <w:p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We have the expertise and our planned discussion and development forum will need commitment and regular scientific exchange. The faculty in our program will lead the discussions and leverage the expertise in their respective international collaborations to develop new ideas and concepts with all in the program. </w:t>
            </w:r>
          </w:p>
        </w:tc>
      </w:tr>
    </w:tbl>
    <w:p w:rsidR="00271A48" w:rsidRDefault="7B5EF89B" w:rsidP="7B5EF89B">
      <w:pPr>
        <w:pStyle w:val="Heading3"/>
        <w:rPr>
          <w:lang w:val="en-US"/>
        </w:rPr>
      </w:pPr>
      <w:r w:rsidRPr="7B5EF89B">
        <w:rPr>
          <w:lang w:val="en-US"/>
        </w:rPr>
        <w:t>Success indicators</w:t>
      </w:r>
    </w:p>
    <w:p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New accepted beamtime proposals at XFELs (at the European XFEL in particular), invited scientific presentations at ultrafast X-ray science meetings, new publications based on joint efforts and collaborations. </w:t>
            </w:r>
          </w:p>
        </w:tc>
      </w:tr>
    </w:tbl>
    <w:p w:rsidR="00271A48" w:rsidRDefault="7B5EF89B" w:rsidP="7B5EF89B">
      <w:pPr>
        <w:pStyle w:val="Heading3"/>
        <w:rPr>
          <w:lang w:val="en-US"/>
        </w:rPr>
      </w:pPr>
      <w:r w:rsidRPr="7B5EF89B">
        <w:rPr>
          <w:lang w:val="en-US"/>
        </w:rPr>
        <w:t>First steps that can be taken today</w:t>
      </w:r>
    </w:p>
    <w:p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DF4006" w:rsidTr="7B5EF89B">
        <w:trPr>
          <w:cantSplit/>
          <w:trHeight w:hRule="exact" w:val="799"/>
        </w:trPr>
        <w:tc>
          <w:tcPr>
            <w:tcW w:w="9016" w:type="dxa"/>
          </w:tcPr>
          <w:p w:rsidR="00B061DB" w:rsidRPr="00C44957" w:rsidRDefault="00223B8A" w:rsidP="000D6CF4">
            <w:pPr>
              <w:pStyle w:val="Answers"/>
            </w:pPr>
            <w:r>
              <w:t xml:space="preserve">We will start by conceptualizing experiments, predicting them with theory, planning first steps (first studies), and execute joint experiments at XFELs. We have started discussing with the European XFEL facility to have common PhD students related to attosecond non-linear X-ray science in AMO and/or chemistry. </w:t>
            </w:r>
          </w:p>
        </w:tc>
      </w:tr>
    </w:tbl>
    <w:p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rsidR="00DC4E67" w:rsidRPr="000C2394" w:rsidRDefault="7B5EF89B" w:rsidP="7B5EF89B">
      <w:pPr>
        <w:pStyle w:val="Heading2"/>
        <w:rPr>
          <w:lang w:val="en-US"/>
        </w:rPr>
      </w:pPr>
      <w:r w:rsidRPr="7B5EF89B">
        <w:rPr>
          <w:lang w:val="en-US"/>
        </w:rPr>
        <w:t>Description of the Priority</w:t>
      </w:r>
    </w:p>
    <w:p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685B91" w:rsidRPr="00DF4006" w:rsidTr="7B5EF89B">
        <w:tc>
          <w:tcPr>
            <w:tcW w:w="1271" w:type="dxa"/>
          </w:tcPr>
          <w:p w:rsidR="00685B91" w:rsidRDefault="00685B91" w:rsidP="00685B91">
            <w:pPr>
              <w:pStyle w:val="TableHeading"/>
            </w:pPr>
            <w:r>
              <w:t>Department:</w:t>
            </w:r>
          </w:p>
        </w:tc>
        <w:tc>
          <w:tcPr>
            <w:tcW w:w="7655" w:type="dxa"/>
            <w:gridSpan w:val="4"/>
          </w:tcPr>
          <w:p w:rsidR="00685B91" w:rsidRDefault="00685B91" w:rsidP="00685B91">
            <w:pPr>
              <w:pStyle w:val="Answers"/>
            </w:pPr>
            <w:r>
              <w:t>Department of Physics and Astronomy</w:t>
            </w:r>
          </w:p>
        </w:tc>
      </w:tr>
      <w:tr w:rsidR="00685B91" w:rsidRPr="00DF4006" w:rsidTr="7B5EF89B">
        <w:tc>
          <w:tcPr>
            <w:tcW w:w="1271" w:type="dxa"/>
          </w:tcPr>
          <w:p w:rsidR="00685B91" w:rsidRDefault="00685B91" w:rsidP="00685B91">
            <w:pPr>
              <w:pStyle w:val="TableHeading"/>
            </w:pPr>
            <w:r>
              <w:t>Program:</w:t>
            </w:r>
          </w:p>
        </w:tc>
        <w:tc>
          <w:tcPr>
            <w:tcW w:w="7655" w:type="dxa"/>
            <w:gridSpan w:val="4"/>
          </w:tcPr>
          <w:p w:rsidR="00685B91" w:rsidRDefault="00685B91" w:rsidP="00685B91">
            <w:pPr>
              <w:pStyle w:val="Answers"/>
            </w:pPr>
            <w:r>
              <w:t>Chemical and Bio-Molecular Physics</w:t>
            </w:r>
          </w:p>
        </w:tc>
      </w:tr>
      <w:tr w:rsidR="00685B91" w:rsidTr="7B5EF89B">
        <w:tc>
          <w:tcPr>
            <w:tcW w:w="1271" w:type="dxa"/>
          </w:tcPr>
          <w:p w:rsidR="00685B91" w:rsidRDefault="00685B91" w:rsidP="00685B91">
            <w:pPr>
              <w:pStyle w:val="TableHeading"/>
            </w:pPr>
            <w:r>
              <w:t>Title:</w:t>
            </w:r>
          </w:p>
        </w:tc>
        <w:tc>
          <w:tcPr>
            <w:tcW w:w="7655" w:type="dxa"/>
            <w:gridSpan w:val="4"/>
          </w:tcPr>
          <w:p w:rsidR="00685B91" w:rsidRDefault="00685B91" w:rsidP="00685B91">
            <w:pPr>
              <w:pStyle w:val="Answers"/>
            </w:pPr>
            <w:r>
              <w:t>Instrumentation development platform</w:t>
            </w:r>
          </w:p>
        </w:tc>
      </w:tr>
      <w:tr w:rsidR="00685B91" w:rsidTr="7B5EF89B">
        <w:tc>
          <w:tcPr>
            <w:tcW w:w="1271" w:type="dxa"/>
          </w:tcPr>
          <w:p w:rsidR="00685B91" w:rsidRDefault="00685B91" w:rsidP="00685B91">
            <w:pPr>
              <w:pStyle w:val="TableHeading"/>
            </w:pPr>
            <w:r>
              <w:t>Support:</w:t>
            </w:r>
          </w:p>
        </w:tc>
        <w:tc>
          <w:tcPr>
            <w:tcW w:w="2835" w:type="dxa"/>
          </w:tcPr>
          <w:p w:rsidR="00685B91" w:rsidRDefault="00685B91" w:rsidP="00685B91">
            <w:pPr>
              <w:pStyle w:val="TableHeading"/>
            </w:pPr>
            <w:r>
              <w:t>May require department support:</w:t>
            </w:r>
          </w:p>
        </w:tc>
        <w:tc>
          <w:tcPr>
            <w:tcW w:w="1134" w:type="dxa"/>
          </w:tcPr>
          <w:p w:rsidR="00685B91" w:rsidRDefault="00685B91" w:rsidP="00685B91">
            <w:pPr>
              <w:pStyle w:val="Answers"/>
            </w:pPr>
            <w:r>
              <w:t>Yes</w:t>
            </w:r>
          </w:p>
        </w:tc>
        <w:tc>
          <w:tcPr>
            <w:tcW w:w="2552" w:type="dxa"/>
          </w:tcPr>
          <w:p w:rsidR="00685B91" w:rsidRDefault="00685B91" w:rsidP="00685B91">
            <w:pPr>
              <w:pStyle w:val="TableHeading"/>
            </w:pPr>
            <w:r>
              <w:t>May require faculty support:</w:t>
            </w:r>
          </w:p>
        </w:tc>
        <w:tc>
          <w:tcPr>
            <w:tcW w:w="1134" w:type="dxa"/>
          </w:tcPr>
          <w:p w:rsidR="00685B91" w:rsidRDefault="00685B91" w:rsidP="00685B91">
            <w:pPr>
              <w:pStyle w:val="Answers"/>
            </w:pPr>
            <w:r>
              <w:t>Yes?</w:t>
            </w:r>
          </w:p>
        </w:tc>
      </w:tr>
    </w:tbl>
    <w:p w:rsidR="00271A48" w:rsidRDefault="7B5EF89B" w:rsidP="7B5EF89B">
      <w:pPr>
        <w:pStyle w:val="Heading3"/>
        <w:rPr>
          <w:lang w:val="en-US"/>
        </w:rPr>
      </w:pPr>
      <w:r w:rsidRPr="7B5EF89B">
        <w:rPr>
          <w:lang w:val="en-US"/>
        </w:rPr>
        <w:t>Goal</w:t>
      </w:r>
    </w:p>
    <w:p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F4006" w:rsidTr="000D6CF4">
        <w:tc>
          <w:tcPr>
            <w:tcW w:w="9016" w:type="dxa"/>
          </w:tcPr>
          <w:p w:rsidR="00271A48" w:rsidRDefault="00685B91" w:rsidP="000D6CF4">
            <w:pPr>
              <w:pStyle w:val="Answers"/>
            </w:pPr>
            <w:r>
              <w:t xml:space="preserve">Keep and develop highly specialized expert personnel for the development of complex instrumentation to enable new science in advanced analysis with X-rays and lasers </w:t>
            </w:r>
          </w:p>
        </w:tc>
      </w:tr>
    </w:tbl>
    <w:p w:rsidR="00B71F66" w:rsidRDefault="7B5EF89B" w:rsidP="7B5EF89B">
      <w:pPr>
        <w:pStyle w:val="Heading3"/>
        <w:rPr>
          <w:lang w:val="en-US"/>
        </w:rPr>
      </w:pPr>
      <w:r w:rsidRPr="7B5EF89B">
        <w:rPr>
          <w:lang w:val="en-US"/>
        </w:rPr>
        <w:t>Expected meaningful research improvement</w:t>
      </w:r>
    </w:p>
    <w:p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DF4006" w:rsidTr="7B5EF89B">
        <w:trPr>
          <w:trHeight w:hRule="exact" w:val="2699"/>
        </w:trPr>
        <w:tc>
          <w:tcPr>
            <w:tcW w:w="9016" w:type="dxa"/>
          </w:tcPr>
          <w:p w:rsidR="00B71F66" w:rsidRPr="00544C2D" w:rsidRDefault="00685B91" w:rsidP="000D6CF4">
            <w:pPr>
              <w:pStyle w:val="Answers"/>
            </w:pPr>
            <w:r>
              <w:t xml:space="preserve">Scientific breakthroughs are often enabled by advances in instrumentation and methodology. Combining our tradition in developing novel X-ray tools with our priority 1 “Attosecond non-linear X-ray science”, </w:t>
            </w:r>
            <w:r w:rsidR="000607AB">
              <w:t xml:space="preserve">with </w:t>
            </w:r>
            <w:r>
              <w:t xml:space="preserve">our priority 3 “Ultrafast X-rays for advanced analysis at UU”, and </w:t>
            </w:r>
            <w:r w:rsidR="000607AB">
              <w:t xml:space="preserve">with </w:t>
            </w:r>
            <w:r>
              <w:t xml:space="preserve">our support of the </w:t>
            </w:r>
            <w:proofErr w:type="spellStart"/>
            <w:r>
              <w:t>LigHt</w:t>
            </w:r>
            <w:proofErr w:type="spellEnd"/>
            <w:r>
              <w:t xml:space="preserve">-infrastructure define our need to develop novel X-ray instrumentation and methods in X-ray scattering and spectroscopy. The increasing complexity of the scientific questions determines the increasing complexity of the instrumentation used in experiments to answer these questions. That complexity of </w:t>
            </w:r>
            <w:r w:rsidR="000607AB">
              <w:t>instrum</w:t>
            </w:r>
            <w:r>
              <w:t xml:space="preserve">entation nowadays often exceeds what a single research program can achieve. The platform will create the necessary critical mass for the development of complex instrumentation and this enables the anticipated research opportunities. The platform will enable support and development of career paths for key/expert personnel in a way a single program would not be capable of. This is key to attracting and keeping the highly specialized personnel needed to develop complex infrastructure for exploratory science at the international forefront. </w:t>
            </w:r>
          </w:p>
        </w:tc>
      </w:tr>
    </w:tbl>
    <w:p w:rsidR="00B71F66" w:rsidRDefault="7B5EF89B" w:rsidP="7B5EF89B">
      <w:pPr>
        <w:pStyle w:val="Heading3"/>
        <w:rPr>
          <w:lang w:val="en-US"/>
        </w:rPr>
      </w:pPr>
      <w:r w:rsidRPr="7B5EF89B">
        <w:rPr>
          <w:lang w:val="en-US"/>
        </w:rPr>
        <w:t>Implementation plan</w:t>
      </w:r>
    </w:p>
    <w:p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DF4006" w:rsidTr="7B5EF89B">
        <w:trPr>
          <w:trHeight w:hRule="exact" w:val="2699"/>
        </w:trPr>
        <w:tc>
          <w:tcPr>
            <w:tcW w:w="9016" w:type="dxa"/>
          </w:tcPr>
          <w:p w:rsidR="00B71F66" w:rsidRPr="00544C2D" w:rsidRDefault="00133F2A" w:rsidP="000D6CF4">
            <w:pPr>
              <w:pStyle w:val="Answers"/>
            </w:pPr>
            <w:r>
              <w:t>To enable the high-risk-high-gain development of instrumentation for ultrafast X-ray science (to enable our priorities 1 and 3), dedicated expert personnel will aggregate to share and transfer knowledge and expertise. Starting with existing personnel (from the research programs engaged in the strategic direction Ultrafast Processes, e.g., see 3.5) and around existing instrumentation, the platform will bring together experts and link them to users at Uppsala University and, potentially, nationally to ultimately grow into a long-term initiative with shared responsibility at the department (and/or at the faculty). For our program, the platform will enable the development of beamlines and end stations at large-scale X-ray facilities (including advanced detection systems</w:t>
            </w:r>
            <w:r w:rsidR="000607AB">
              <w:t xml:space="preserve">, </w:t>
            </w:r>
            <w:r>
              <w:t xml:space="preserve">data acquisition), instrumentation for ultrafast laser science and ultrafast X-ray science (for new capabilities beyond our existing HELIOS lab), dedicated instrumentation for specialized sample </w:t>
            </w:r>
            <w:proofErr w:type="spellStart"/>
            <w:r>
              <w:t>en</w:t>
            </w:r>
            <w:r w:rsidR="000607AB">
              <w:t>-</w:t>
            </w:r>
            <w:r>
              <w:t>vironments</w:t>
            </w:r>
            <w:proofErr w:type="spellEnd"/>
            <w:r>
              <w:t xml:space="preserve"> to make accessible the specialized samples from non-expert groups in diverse fields (chemistry, biology, catalysis, materials science) to enable (ultrafast) X-ray studies beyond demonstration experiments.</w:t>
            </w:r>
          </w:p>
        </w:tc>
      </w:tr>
    </w:tbl>
    <w:p w:rsidR="00B71F66" w:rsidRDefault="7B5EF89B" w:rsidP="7B5EF89B">
      <w:pPr>
        <w:pStyle w:val="Heading3"/>
        <w:rPr>
          <w:lang w:val="en-US"/>
        </w:rPr>
      </w:pPr>
      <w:r w:rsidRPr="7B5EF89B">
        <w:rPr>
          <w:lang w:val="en-US"/>
        </w:rPr>
        <w:t>What previous accomplishments indicate a high likelihood of success?</w:t>
      </w:r>
    </w:p>
    <w:p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F4006" w:rsidTr="7B5EF89B">
        <w:trPr>
          <w:trHeight w:hRule="exact" w:val="1701"/>
        </w:trPr>
        <w:tc>
          <w:tcPr>
            <w:tcW w:w="9016" w:type="dxa"/>
          </w:tcPr>
          <w:p w:rsidR="00B71F66" w:rsidRPr="00DE2BEE" w:rsidRDefault="00151A67" w:rsidP="000D6CF4">
            <w:pPr>
              <w:pStyle w:val="Answers"/>
            </w:pPr>
            <w:r>
              <w:t>The division of X-ray photon Science with our program and the Condensed Matter Physics of Energy Materials program pioneers cutting-edge X-ray spectroscopy tools across diverse research fields. Recent developments include high-resolution RIXS/XAS at MAXIV, beamlines at BESSY II for high transmission/time-resolved measurements and an imaging RIXS spectrometer at European XFEL. We have also developed, in the division, ambient measurement tools, tools for dynamic and operando measurements in-house and at large scale facilities. Significant progress has also been made in device physics. These efforts are supported by ERC, VR, SSF, FORMAS and KAW.</w:t>
            </w:r>
          </w:p>
        </w:tc>
      </w:tr>
    </w:tbl>
    <w:p w:rsidR="00B71F66" w:rsidRDefault="7B5EF89B" w:rsidP="7B5EF89B">
      <w:pPr>
        <w:pStyle w:val="Heading2"/>
        <w:rPr>
          <w:lang w:val="en-US"/>
        </w:rPr>
      </w:pPr>
      <w:r w:rsidRPr="7B5EF89B">
        <w:rPr>
          <w:lang w:val="en-US"/>
        </w:rPr>
        <w:t>Current status of the area at Uppsala University</w:t>
      </w:r>
    </w:p>
    <w:p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The department, including our division of X-ray Photon Science, has a strong tradition in instrument development (including beamline development at synchrotrons), tightly integrated with UU research in various fields at the faculty, including collaborations with the Centre for Photon Science.</w:t>
            </w:r>
          </w:p>
        </w:tc>
      </w:tr>
    </w:tbl>
    <w:p w:rsidR="00B71F66" w:rsidRDefault="7B5EF89B" w:rsidP="7B5EF89B">
      <w:pPr>
        <w:pStyle w:val="Heading3"/>
        <w:rPr>
          <w:lang w:val="en-US"/>
        </w:rPr>
      </w:pPr>
      <w:r w:rsidRPr="7B5EF89B">
        <w:rPr>
          <w:lang w:val="en-US"/>
        </w:rPr>
        <w:lastRenderedPageBreak/>
        <w:t>Current and planned contributions to support the initiative</w:t>
      </w:r>
    </w:p>
    <w:p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8D09EB" w:rsidTr="7B5EF89B">
        <w:trPr>
          <w:cantSplit/>
          <w:trHeight w:hRule="exact" w:val="799"/>
        </w:trPr>
        <w:tc>
          <w:tcPr>
            <w:tcW w:w="9016" w:type="dxa"/>
          </w:tcPr>
          <w:p w:rsidR="00B71F66" w:rsidRPr="00C44957" w:rsidRDefault="00151A67" w:rsidP="000D6CF4">
            <w:pPr>
              <w:pStyle w:val="Answers"/>
            </w:pPr>
            <w:r>
              <w:t>Substantial resources to instrument/methodology development (incl. depreciation and running costs, 15% of internal research funding, 20% of the total budget). We seek to share responsibility for instrumentation development initiatives at the department/faculty level. We want to contribute (co-funded) personnel.</w:t>
            </w:r>
          </w:p>
        </w:tc>
      </w:tr>
    </w:tbl>
    <w:p w:rsidR="00B71F66" w:rsidRDefault="7B5EF89B" w:rsidP="7B5EF89B">
      <w:pPr>
        <w:pStyle w:val="Heading2"/>
        <w:rPr>
          <w:lang w:val="en-US"/>
        </w:rPr>
      </w:pPr>
      <w:r w:rsidRPr="7B5EF89B">
        <w:rPr>
          <w:lang w:val="en-US"/>
        </w:rPr>
        <w:t>Strategic value</w:t>
      </w:r>
    </w:p>
    <w:p w:rsidR="00B71F66" w:rsidRDefault="7B5EF89B" w:rsidP="7B5EF89B">
      <w:pPr>
        <w:pStyle w:val="Heading3"/>
        <w:rPr>
          <w:lang w:val="en-US"/>
        </w:rPr>
      </w:pPr>
      <w:r w:rsidRPr="7B5EF89B">
        <w:rPr>
          <w:lang w:val="en-US"/>
        </w:rPr>
        <w:t>Strategic value of the area in the global context</w:t>
      </w:r>
    </w:p>
    <w:p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Access to and development of world-class facilities lay the foundation for strengthening UU’s position as an internationally leading and attractive university. Infrastructure is a strategic priority at the faculty and its de</w:t>
            </w:r>
            <w:r w:rsidR="007B4E80">
              <w:t>-</w:t>
            </w:r>
            <w:proofErr w:type="spellStart"/>
            <w:r>
              <w:t>velopment</w:t>
            </w:r>
            <w:proofErr w:type="spellEnd"/>
            <w:r>
              <w:t xml:space="preserve"> enables providing scientific foundations for solving global challenges locally and internationally.</w:t>
            </w:r>
          </w:p>
        </w:tc>
      </w:tr>
    </w:tbl>
    <w:p w:rsidR="00B71F66" w:rsidRDefault="7B5EF89B" w:rsidP="7B5EF89B">
      <w:pPr>
        <w:pStyle w:val="Heading3"/>
        <w:rPr>
          <w:lang w:val="en-US"/>
        </w:rPr>
      </w:pPr>
      <w:r w:rsidRPr="7B5EF89B">
        <w:rPr>
          <w:lang w:val="en-US"/>
        </w:rPr>
        <w:t xml:space="preserve">Strategic value of the area at the next level </w:t>
      </w:r>
    </w:p>
    <w:p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Our strategy and department goals include ensuring access to qualified research infrastructure, consolidating local facilities, and enhancing Swedish instrumentation at international research facilities. This enables new opportunities across fields</w:t>
            </w:r>
            <w:r w:rsidR="00A27B2E">
              <w:t xml:space="preserve"> (</w:t>
            </w:r>
            <w:r>
              <w:t>in atomic, molecular, optical physics, chemical sciences, catalysis</w:t>
            </w:r>
            <w:r w:rsidR="00A27B2E">
              <w:t>)</w:t>
            </w:r>
            <w:r>
              <w:t>.</w:t>
            </w:r>
          </w:p>
        </w:tc>
      </w:tr>
    </w:tbl>
    <w:p w:rsidR="00B71F66" w:rsidRDefault="7B5EF89B" w:rsidP="7B5EF89B">
      <w:pPr>
        <w:pStyle w:val="Heading2"/>
        <w:rPr>
          <w:lang w:val="en-US"/>
        </w:rPr>
      </w:pPr>
      <w:r w:rsidRPr="7B5EF89B">
        <w:rPr>
          <w:lang w:val="en-US"/>
        </w:rPr>
        <w:t>Contributions needed for success</w:t>
      </w:r>
    </w:p>
    <w:p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Consolidating a platform requires a 5 year 1 FTE/program initiative, with support evenly distributed among program, department, and faculty. Within departmental research program activities in experimental/applied physics as well as the FREIA-lab and the workshop, we possess the facilities.</w:t>
            </w:r>
          </w:p>
        </w:tc>
      </w:tr>
    </w:tbl>
    <w:p w:rsidR="00B71F66" w:rsidRDefault="7B5EF89B" w:rsidP="7B5EF89B">
      <w:pPr>
        <w:pStyle w:val="Heading3"/>
        <w:rPr>
          <w:lang w:val="en-US"/>
        </w:rPr>
      </w:pPr>
      <w:r w:rsidRPr="7B5EF89B">
        <w:rPr>
          <w:lang w:val="en-US"/>
        </w:rPr>
        <w:t>Success indicators</w:t>
      </w:r>
    </w:p>
    <w:p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 xml:space="preserve">Number of instrumentation systems developed, number of publications enabled by instrumentation systems developed, number of highly specialized expert personnel attracted, kept, and developed (instead of lost to industry or other universities in Sweden and abroad). </w:t>
            </w:r>
          </w:p>
        </w:tc>
      </w:tr>
    </w:tbl>
    <w:p w:rsidR="00B71F66" w:rsidRDefault="7B5EF89B" w:rsidP="7B5EF89B">
      <w:pPr>
        <w:pStyle w:val="Heading3"/>
        <w:rPr>
          <w:lang w:val="en-US"/>
        </w:rPr>
      </w:pPr>
      <w:r w:rsidRPr="7B5EF89B">
        <w:rPr>
          <w:lang w:val="en-US"/>
        </w:rPr>
        <w:t>First steps that can be taken today</w:t>
      </w:r>
    </w:p>
    <w:p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51A67" w:rsidP="000D6CF4">
            <w:pPr>
              <w:pStyle w:val="Answers"/>
            </w:pPr>
            <w:r>
              <w:t>Integrate 2 of our experts in the platform (salary from the department/faculty) to keep their knowledge and expertise (in X-ray optics, X-ray instrumentation, ultrafast optical lasers, ultrafast X-rays) at the department or faculty and to make their expertise broadly available at the department, faculty, potentially nationally.</w:t>
            </w:r>
          </w:p>
        </w:tc>
      </w:tr>
    </w:tbl>
    <w:p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may require faculty support</w:t>
      </w:r>
    </w:p>
    <w:p w:rsidR="00DC4E67" w:rsidRPr="000C2394" w:rsidRDefault="7B5EF89B" w:rsidP="7B5EF89B">
      <w:pPr>
        <w:pStyle w:val="Heading2"/>
        <w:rPr>
          <w:lang w:val="en-US"/>
        </w:rPr>
      </w:pPr>
      <w:r w:rsidRPr="7B5EF89B">
        <w:rPr>
          <w:lang w:val="en-US"/>
        </w:rPr>
        <w:t>Description of the Priority</w:t>
      </w:r>
    </w:p>
    <w:p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rsidRPr="00DF4006" w:rsidTr="7B5EF89B">
        <w:tc>
          <w:tcPr>
            <w:tcW w:w="1271" w:type="dxa"/>
          </w:tcPr>
          <w:p w:rsidR="00DC4E67" w:rsidRDefault="7B5EF89B" w:rsidP="000D6CF4">
            <w:pPr>
              <w:pStyle w:val="TableHeading"/>
            </w:pPr>
            <w:r>
              <w:t>Department:</w:t>
            </w:r>
          </w:p>
        </w:tc>
        <w:tc>
          <w:tcPr>
            <w:tcW w:w="7655" w:type="dxa"/>
            <w:gridSpan w:val="4"/>
          </w:tcPr>
          <w:p w:rsidR="00DC4E67" w:rsidRDefault="00016CC5" w:rsidP="000D6CF4">
            <w:pPr>
              <w:pStyle w:val="Answers"/>
            </w:pPr>
            <w:r>
              <w:t>Department of Physics and Astronomy</w:t>
            </w:r>
          </w:p>
        </w:tc>
      </w:tr>
      <w:tr w:rsidR="00DC4E67" w:rsidRPr="00DF4006" w:rsidTr="7B5EF89B">
        <w:tc>
          <w:tcPr>
            <w:tcW w:w="1271" w:type="dxa"/>
          </w:tcPr>
          <w:p w:rsidR="00DC4E67" w:rsidRDefault="7B5EF89B" w:rsidP="000D6CF4">
            <w:pPr>
              <w:pStyle w:val="TableHeading"/>
            </w:pPr>
            <w:r>
              <w:t>Program:</w:t>
            </w:r>
          </w:p>
        </w:tc>
        <w:tc>
          <w:tcPr>
            <w:tcW w:w="7655" w:type="dxa"/>
            <w:gridSpan w:val="4"/>
          </w:tcPr>
          <w:p w:rsidR="00DC4E67" w:rsidRDefault="00016CC5" w:rsidP="000D6CF4">
            <w:pPr>
              <w:pStyle w:val="Answers"/>
            </w:pPr>
            <w:r>
              <w:t>Chemical and Bio-Molecular Physics</w:t>
            </w:r>
          </w:p>
        </w:tc>
      </w:tr>
      <w:tr w:rsidR="00DC4E67" w:rsidRPr="00DF4006" w:rsidTr="7B5EF89B">
        <w:tc>
          <w:tcPr>
            <w:tcW w:w="1271" w:type="dxa"/>
          </w:tcPr>
          <w:p w:rsidR="00DC4E67" w:rsidRDefault="7B5EF89B" w:rsidP="000D6CF4">
            <w:pPr>
              <w:pStyle w:val="TableHeading"/>
            </w:pPr>
            <w:r>
              <w:t>Title:</w:t>
            </w:r>
          </w:p>
        </w:tc>
        <w:tc>
          <w:tcPr>
            <w:tcW w:w="7655" w:type="dxa"/>
            <w:gridSpan w:val="4"/>
          </w:tcPr>
          <w:p w:rsidR="00DC4E67" w:rsidRDefault="00016CC5" w:rsidP="000D6CF4">
            <w:pPr>
              <w:pStyle w:val="Answers"/>
            </w:pPr>
            <w:r>
              <w:t>Ultrafast X-rays for advanced analysis at UU (a graduate school and UL/BUL recruitments)</w:t>
            </w:r>
          </w:p>
        </w:tc>
      </w:tr>
      <w:tr w:rsidR="00DC4E67" w:rsidTr="7B5EF89B">
        <w:tc>
          <w:tcPr>
            <w:tcW w:w="1271" w:type="dxa"/>
          </w:tcPr>
          <w:p w:rsidR="00DC4E67" w:rsidRDefault="7B5EF89B" w:rsidP="000D6CF4">
            <w:pPr>
              <w:pStyle w:val="TableHeading"/>
            </w:pPr>
            <w:r>
              <w:t>Support:</w:t>
            </w:r>
          </w:p>
        </w:tc>
        <w:tc>
          <w:tcPr>
            <w:tcW w:w="2835" w:type="dxa"/>
          </w:tcPr>
          <w:p w:rsidR="00DC4E67" w:rsidRDefault="7B5EF89B" w:rsidP="000D6CF4">
            <w:pPr>
              <w:pStyle w:val="TableHeading"/>
            </w:pPr>
            <w:r>
              <w:t>May require department support:</w:t>
            </w:r>
          </w:p>
        </w:tc>
        <w:tc>
          <w:tcPr>
            <w:tcW w:w="1134" w:type="dxa"/>
          </w:tcPr>
          <w:p w:rsidR="00DC4E67" w:rsidRDefault="00016CC5" w:rsidP="000D6CF4">
            <w:pPr>
              <w:pStyle w:val="Answers"/>
            </w:pPr>
            <w:r>
              <w:t>No</w:t>
            </w:r>
          </w:p>
        </w:tc>
        <w:tc>
          <w:tcPr>
            <w:tcW w:w="2552" w:type="dxa"/>
          </w:tcPr>
          <w:p w:rsidR="00DC4E67" w:rsidRDefault="7B5EF89B" w:rsidP="000D6CF4">
            <w:pPr>
              <w:pStyle w:val="TableHeading"/>
            </w:pPr>
            <w:r>
              <w:t>May require faculty support:</w:t>
            </w:r>
          </w:p>
        </w:tc>
        <w:tc>
          <w:tcPr>
            <w:tcW w:w="1134" w:type="dxa"/>
          </w:tcPr>
          <w:p w:rsidR="00DC4E67" w:rsidRDefault="00016CC5" w:rsidP="000D6CF4">
            <w:pPr>
              <w:pStyle w:val="Answers"/>
            </w:pPr>
            <w:r>
              <w:t>Yes</w:t>
            </w:r>
          </w:p>
        </w:tc>
      </w:tr>
    </w:tbl>
    <w:p w:rsidR="00271A48" w:rsidRDefault="7B5EF89B" w:rsidP="7B5EF89B">
      <w:pPr>
        <w:pStyle w:val="Heading3"/>
        <w:rPr>
          <w:lang w:val="en-US"/>
        </w:rPr>
      </w:pPr>
      <w:r w:rsidRPr="7B5EF89B">
        <w:rPr>
          <w:lang w:val="en-US"/>
        </w:rPr>
        <w:t>Goal</w:t>
      </w:r>
    </w:p>
    <w:p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DF4006" w:rsidTr="000D6CF4">
        <w:tc>
          <w:tcPr>
            <w:tcW w:w="9016" w:type="dxa"/>
          </w:tcPr>
          <w:p w:rsidR="00271A48" w:rsidRDefault="00016CC5" w:rsidP="000D6CF4">
            <w:pPr>
              <w:pStyle w:val="Answers"/>
            </w:pPr>
            <w:r>
              <w:t>Demonstrate the impact of advanced analysis of matter and materials with short X-ray pulses for atomic resolution in space and time (with the combined use of the European XFEL and MAX IV)</w:t>
            </w:r>
          </w:p>
        </w:tc>
      </w:tr>
    </w:tbl>
    <w:p w:rsidR="00B71F66" w:rsidRDefault="7B5EF89B" w:rsidP="7B5EF89B">
      <w:pPr>
        <w:pStyle w:val="Heading3"/>
        <w:rPr>
          <w:lang w:val="en-US"/>
        </w:rPr>
      </w:pPr>
      <w:r w:rsidRPr="7B5EF89B">
        <w:rPr>
          <w:lang w:val="en-US"/>
        </w:rPr>
        <w:t>Expected meaningful research improvement</w:t>
      </w:r>
    </w:p>
    <w:p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DF4006" w:rsidTr="7B5EF89B">
        <w:trPr>
          <w:trHeight w:hRule="exact" w:val="2699"/>
        </w:trPr>
        <w:tc>
          <w:tcPr>
            <w:tcW w:w="9016" w:type="dxa"/>
          </w:tcPr>
          <w:p w:rsidR="00B71F66" w:rsidRPr="00544C2D" w:rsidRDefault="00016CC5" w:rsidP="000D6CF4">
            <w:pPr>
              <w:pStyle w:val="Answers"/>
            </w:pPr>
            <w:r>
              <w:t xml:space="preserve">Developing a new and interdisciplinary initiative at Uppsala University for advanced analysis with ultrafast X-rays from XFELs and synchrotrons (with, in particular but not limited to, the European XFEL and MAX IV) will render transformative insight into the fundamental atomic-scale processes across borders of established disciplines. Ultrafast X-ray methods, for the first time, offer atomic resolution both in space and time for studies in physics, materials science, chemistry, catalysis and biology. The goal of the initiative is to bring together and educate researchers from diverse science fields with their respective questions to form teams with critical mass, all in one science hub related by one set of methods in spectroscopy, scattering, and diffraction with short X-ray pulses. By sharing expertise, we will excel in our respective fields by improved approaches, concepts, experiments and theory due to synergistic effects. Advanced analysis with ultrafast X-rays holds the key to understanding and controlling materials at the level of single atoms and electrons. The initiative will make accessible new opportunities at XFELs and synchrotrons </w:t>
            </w:r>
            <w:r w:rsidR="00291A53">
              <w:t>to</w:t>
            </w:r>
            <w:r>
              <w:t xml:space="preserve"> help broaden their user base.  </w:t>
            </w:r>
          </w:p>
        </w:tc>
      </w:tr>
    </w:tbl>
    <w:p w:rsidR="00B71F66" w:rsidRDefault="7B5EF89B" w:rsidP="7B5EF89B">
      <w:pPr>
        <w:pStyle w:val="Heading3"/>
        <w:rPr>
          <w:lang w:val="en-US"/>
        </w:rPr>
      </w:pPr>
      <w:r w:rsidRPr="7B5EF89B">
        <w:rPr>
          <w:lang w:val="en-US"/>
        </w:rPr>
        <w:t>Implementation plan</w:t>
      </w:r>
    </w:p>
    <w:p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DF4006" w:rsidTr="7B5EF89B">
        <w:trPr>
          <w:trHeight w:hRule="exact" w:val="2699"/>
        </w:trPr>
        <w:tc>
          <w:tcPr>
            <w:tcW w:w="9016" w:type="dxa"/>
          </w:tcPr>
          <w:p w:rsidR="00B71F66" w:rsidRPr="00544C2D" w:rsidRDefault="00016CC5" w:rsidP="000D6CF4">
            <w:pPr>
              <w:pStyle w:val="Answers"/>
            </w:pPr>
            <w:r>
              <w:t xml:space="preserve">Kick-start with a graduate school of 6 PhD students for 5 years plus 2 new UL/BUL recruitments, ensure interdisciplinary integration of the initiative with 3 PhD students to our program and 3 to other programs at the faculty, of the 2 UL/BUL recruitments, 1 will be to our program and 1 to another program at the faculty. Our program will take the lead, coordinate and represent the nucleation point for the initiative. “Ultrafast X-rays for advanced analysis at UU” </w:t>
            </w:r>
            <w:proofErr w:type="gramStart"/>
            <w:r>
              <w:t>builds</w:t>
            </w:r>
            <w:proofErr w:type="gramEnd"/>
            <w:r>
              <w:t xml:space="preserve"> on our current research and encompasses our priorities 1 and 2. Collaborations for joint PhD projects and with the new ULs/BULs will be found along established lines: within our department (Ultrafast Processes roadmap), within our collaborations in the biophysics network (with </w:t>
            </w:r>
            <w:proofErr w:type="spellStart"/>
            <w:r>
              <w:t>Maia@ICM</w:t>
            </w:r>
            <w:proofErr w:type="spellEnd"/>
            <w:r>
              <w:t xml:space="preserve">, </w:t>
            </w:r>
            <w:proofErr w:type="spellStart"/>
            <w:r>
              <w:t>Marklund@Chem-BMC</w:t>
            </w:r>
            <w:proofErr w:type="spellEnd"/>
            <w:r>
              <w:t xml:space="preserve">, </w:t>
            </w:r>
            <w:proofErr w:type="spellStart"/>
            <w:r>
              <w:t>Wohlert@Mat</w:t>
            </w:r>
            <w:proofErr w:type="spellEnd"/>
            <w:r>
              <w:t xml:space="preserve">. Eng.), within the Photon Science Center (various), with Chemistry at Ångström (Ott, </w:t>
            </w:r>
            <w:proofErr w:type="spellStart"/>
            <w:r>
              <w:t>Borbas</w:t>
            </w:r>
            <w:proofErr w:type="spellEnd"/>
            <w:r>
              <w:t xml:space="preserve">, Lundberg, Messinger, </w:t>
            </w:r>
            <w:proofErr w:type="spellStart"/>
            <w:r>
              <w:t>Hammarström</w:t>
            </w:r>
            <w:proofErr w:type="spellEnd"/>
            <w:r>
              <w:t>, possibly relating to their initiative on CO</w:t>
            </w:r>
            <w:r>
              <w:rPr>
                <w:vertAlign w:val="subscript"/>
              </w:rPr>
              <w:t>2</w:t>
            </w:r>
            <w:r>
              <w:t xml:space="preserve"> capture, conversion</w:t>
            </w:r>
            <w:r w:rsidR="00AA43BE">
              <w:t xml:space="preserve">, </w:t>
            </w:r>
            <w:r>
              <w:t>utilization), within the Center of Artificial Photosynthesis, or with BMC in relation to their initiative for infrastructure for “Chemical and Dynamic Mechanism of Life” (</w:t>
            </w:r>
            <w:proofErr w:type="spellStart"/>
            <w:r>
              <w:t>Westenhoff</w:t>
            </w:r>
            <w:proofErr w:type="spellEnd"/>
            <w:r>
              <w:t>).</w:t>
            </w:r>
          </w:p>
          <w:p w:rsidR="0006238C" w:rsidRPr="00DF4006" w:rsidRDefault="0006238C">
            <w:pPr>
              <w:rPr>
                <w:lang w:val="en-US"/>
              </w:rPr>
            </w:pPr>
          </w:p>
        </w:tc>
      </w:tr>
    </w:tbl>
    <w:p w:rsidR="00B71F66" w:rsidRDefault="7B5EF89B" w:rsidP="7B5EF89B">
      <w:pPr>
        <w:pStyle w:val="Heading3"/>
        <w:rPr>
          <w:lang w:val="en-US"/>
        </w:rPr>
      </w:pPr>
      <w:r w:rsidRPr="7B5EF89B">
        <w:rPr>
          <w:lang w:val="en-US"/>
        </w:rPr>
        <w:t>What previous accomplishments indicate a high likelihood of success?</w:t>
      </w:r>
    </w:p>
    <w:p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F4006" w:rsidTr="7B5EF89B">
        <w:trPr>
          <w:trHeight w:hRule="exact" w:val="1701"/>
        </w:trPr>
        <w:tc>
          <w:tcPr>
            <w:tcW w:w="9016" w:type="dxa"/>
          </w:tcPr>
          <w:p w:rsidR="00B71F66" w:rsidRPr="00DE2BEE" w:rsidRDefault="00016CC5" w:rsidP="000D6CF4">
            <w:pPr>
              <w:pStyle w:val="Answers"/>
            </w:pPr>
            <w:r>
              <w:t>Our internationally leading roles ultrafast X-ray science with XFELs, our past and ongoing externally funded grants, our current research with complementary capabilities and science with short X-ray pulses in the lab (HELIOS) and at XFELs and synchrotrons, our numerous beamtimes at XFELs and our publications from work at XFELs, our spectrometers for transient X-ray absorption and imaging X-ray emission spectroscopy (that we developed and contributed the European XFEL), us being leaders of community proposals (at the European XFEL), our numerous international collaborations on XFEL science, our existing collaborations within the faculty, our participations in the SPIDOC PhD school (EU funded) and PRISMAS graduate school with MAX IV.</w:t>
            </w:r>
          </w:p>
        </w:tc>
      </w:tr>
    </w:tbl>
    <w:p w:rsidR="00B71F66" w:rsidRDefault="7B5EF89B" w:rsidP="7B5EF89B">
      <w:pPr>
        <w:pStyle w:val="Heading2"/>
        <w:rPr>
          <w:lang w:val="en-US"/>
        </w:rPr>
      </w:pPr>
      <w:r w:rsidRPr="7B5EF89B">
        <w:rPr>
          <w:lang w:val="en-US"/>
        </w:rPr>
        <w:t>Current status of the area at Uppsala University</w:t>
      </w:r>
    </w:p>
    <w:p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675F9D" w:rsidP="000D6CF4">
            <w:pPr>
              <w:pStyle w:val="Answers"/>
            </w:pPr>
            <w:r>
              <w:t>Steady-state X-rays for analysis are strongly present throughout the faculty. Ultrafast X-ray science is present in single strong groups, albeit scattered throughout the faculty. Ultrafast science (without X-rays) is strong in Chemistry at Ångström and elsewhere in the faculty with untapped potential for ultrafast X-rays.</w:t>
            </w:r>
          </w:p>
        </w:tc>
      </w:tr>
    </w:tbl>
    <w:p w:rsidR="00B71F66" w:rsidRDefault="7B5EF89B" w:rsidP="7B5EF89B">
      <w:pPr>
        <w:pStyle w:val="Heading3"/>
        <w:rPr>
          <w:lang w:val="en-US"/>
        </w:rPr>
      </w:pPr>
      <w:r w:rsidRPr="7B5EF89B">
        <w:rPr>
          <w:lang w:val="en-US"/>
        </w:rPr>
        <w:lastRenderedPageBreak/>
        <w:t>Current and planned contributions to support the initiative</w:t>
      </w:r>
    </w:p>
    <w:p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8D09EB" w:rsidTr="7B5EF89B">
        <w:trPr>
          <w:cantSplit/>
          <w:trHeight w:hRule="exact" w:val="799"/>
        </w:trPr>
        <w:tc>
          <w:tcPr>
            <w:tcW w:w="9016" w:type="dxa"/>
          </w:tcPr>
          <w:p w:rsidR="00B71F66" w:rsidRPr="00C44957" w:rsidRDefault="001B4A4D" w:rsidP="000D6CF4">
            <w:pPr>
              <w:pStyle w:val="Answers"/>
            </w:pPr>
            <w:r>
              <w:t xml:space="preserve">Resources of our program (time of PIs/faculty, existing/future PhDs of which most are externally funded), our courses, our ongoing grants, our instrumentation expertise and capabilities (at the European XFEL and in the HELIOS lab, in particular). We will co-fund 1-2 additional PhD students.  </w:t>
            </w:r>
          </w:p>
        </w:tc>
      </w:tr>
    </w:tbl>
    <w:p w:rsidR="00B71F66" w:rsidRDefault="7B5EF89B" w:rsidP="7B5EF89B">
      <w:pPr>
        <w:pStyle w:val="Heading2"/>
        <w:rPr>
          <w:lang w:val="en-US"/>
        </w:rPr>
      </w:pPr>
      <w:r w:rsidRPr="7B5EF89B">
        <w:rPr>
          <w:lang w:val="en-US"/>
        </w:rPr>
        <w:t>Strategic value</w:t>
      </w:r>
    </w:p>
    <w:p w:rsidR="00B71F66" w:rsidRDefault="7B5EF89B" w:rsidP="7B5EF89B">
      <w:pPr>
        <w:pStyle w:val="Heading3"/>
        <w:rPr>
          <w:lang w:val="en-US"/>
        </w:rPr>
      </w:pPr>
      <w:r w:rsidRPr="7B5EF89B">
        <w:rPr>
          <w:lang w:val="en-US"/>
        </w:rPr>
        <w:t>Strategic value of the area in the global context</w:t>
      </w:r>
    </w:p>
    <w:p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B4A4D" w:rsidP="000D6CF4">
            <w:pPr>
              <w:pStyle w:val="Answers"/>
            </w:pPr>
            <w:r>
              <w:t xml:space="preserve">“Ultrafast X-rays for advanced analysis at UU” </w:t>
            </w:r>
            <w:proofErr w:type="gramStart"/>
            <w:r>
              <w:t>helps</w:t>
            </w:r>
            <w:proofErr w:type="gramEnd"/>
            <w:r>
              <w:t xml:space="preserve"> returning on Sweden’s investments in the large-scale X-ray facilities European XFEL and MAX IV. Uppsala University has the potential to become an internationally leading center for ultrafast X-ray science, adding a new, internationally visible, interdisciplinary science hub.</w:t>
            </w:r>
          </w:p>
        </w:tc>
      </w:tr>
    </w:tbl>
    <w:p w:rsidR="00B71F66" w:rsidRDefault="7B5EF89B" w:rsidP="7B5EF89B">
      <w:pPr>
        <w:pStyle w:val="Heading3"/>
        <w:rPr>
          <w:lang w:val="en-US"/>
        </w:rPr>
      </w:pPr>
      <w:r w:rsidRPr="7B5EF89B">
        <w:rPr>
          <w:lang w:val="en-US"/>
        </w:rPr>
        <w:t xml:space="preserve">Strategic value of the area at the next level </w:t>
      </w:r>
    </w:p>
    <w:p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B4A4D" w:rsidP="000D6CF4">
            <w:pPr>
              <w:pStyle w:val="Answers"/>
            </w:pPr>
            <w:r>
              <w:t xml:space="preserve">“Ultrafast X-rays for advanced analysis at UU” </w:t>
            </w:r>
            <w:proofErr w:type="gramStart"/>
            <w:r>
              <w:t>builds</w:t>
            </w:r>
            <w:proofErr w:type="gramEnd"/>
            <w:r>
              <w:t xml:space="preserve"> on and extends the strategic direction Ultrafast Pro</w:t>
            </w:r>
            <w:r w:rsidR="00E07346">
              <w:t>-</w:t>
            </w:r>
            <w:proofErr w:type="spellStart"/>
            <w:r>
              <w:t>cesses</w:t>
            </w:r>
            <w:proofErr w:type="spellEnd"/>
            <w:r>
              <w:t xml:space="preserve"> at the department, it relates and unifies, in one hub, the different existing strong groups at the faculty (see above), it opens up new science opportunities in chemistry, catalysis, biology, materials science. </w:t>
            </w:r>
          </w:p>
        </w:tc>
      </w:tr>
    </w:tbl>
    <w:p w:rsidR="00B71F66" w:rsidRDefault="7B5EF89B" w:rsidP="7B5EF89B">
      <w:pPr>
        <w:pStyle w:val="Heading2"/>
        <w:rPr>
          <w:lang w:val="en-US"/>
        </w:rPr>
      </w:pPr>
      <w:r w:rsidRPr="7B5EF89B">
        <w:rPr>
          <w:lang w:val="en-US"/>
        </w:rPr>
        <w:t>Contributions needed for success</w:t>
      </w:r>
    </w:p>
    <w:p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B4A4D" w:rsidP="000D6CF4">
            <w:pPr>
              <w:pStyle w:val="Answers"/>
            </w:pPr>
            <w:r>
              <w:t xml:space="preserve">Salaries of 4 PhD students (fixed-term for 5 years, 2 will be co-funded), salaries of 2 UL/BUL including startup packages, funding for coordination, leadership, and outreach. This need follows up on our previous initiative to attract new base funding to our growing program within ÖB19 and upon installation of our new program. </w:t>
            </w:r>
          </w:p>
        </w:tc>
      </w:tr>
    </w:tbl>
    <w:p w:rsidR="00B71F66" w:rsidRDefault="7B5EF89B" w:rsidP="7B5EF89B">
      <w:pPr>
        <w:pStyle w:val="Heading3"/>
        <w:rPr>
          <w:lang w:val="en-US"/>
        </w:rPr>
      </w:pPr>
      <w:r w:rsidRPr="7B5EF89B">
        <w:rPr>
          <w:lang w:val="en-US"/>
        </w:rPr>
        <w:t>Success indicators</w:t>
      </w:r>
    </w:p>
    <w:p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B4A4D" w:rsidP="000D6CF4">
            <w:pPr>
              <w:pStyle w:val="Answers"/>
            </w:pPr>
            <w:r>
              <w:t xml:space="preserve">PhD theses, granted XFEL and synchrotron beamtimes, papers, invited presentations, </w:t>
            </w:r>
            <w:proofErr w:type="gramStart"/>
            <w:r>
              <w:t>Master</w:t>
            </w:r>
            <w:proofErr w:type="gramEnd"/>
            <w:r>
              <w:t xml:space="preserve"> theses, attractiveness of PhDs for future employers, new external funding, growing programs and a growing new science field in “Ultrafast X-rays for advanced analysis” with international visibility.</w:t>
            </w:r>
          </w:p>
        </w:tc>
      </w:tr>
    </w:tbl>
    <w:p w:rsidR="00B71F66" w:rsidRDefault="7B5EF89B" w:rsidP="7B5EF89B">
      <w:pPr>
        <w:pStyle w:val="Heading3"/>
        <w:rPr>
          <w:lang w:val="en-US"/>
        </w:rPr>
      </w:pPr>
      <w:r w:rsidRPr="7B5EF89B">
        <w:rPr>
          <w:lang w:val="en-US"/>
        </w:rPr>
        <w:t>First steps that can be taken today</w:t>
      </w:r>
    </w:p>
    <w:p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DF4006" w:rsidTr="7B5EF89B">
        <w:trPr>
          <w:cantSplit/>
          <w:trHeight w:hRule="exact" w:val="799"/>
        </w:trPr>
        <w:tc>
          <w:tcPr>
            <w:tcW w:w="9016" w:type="dxa"/>
          </w:tcPr>
          <w:p w:rsidR="00B71F66" w:rsidRPr="00C44957" w:rsidRDefault="001B4A4D" w:rsidP="000D6CF4">
            <w:pPr>
              <w:pStyle w:val="Answers"/>
            </w:pPr>
            <w:r>
              <w:t>Coordination of joint new projects within existing collaborations, submission of grant applications for ex</w:t>
            </w:r>
            <w:r w:rsidR="00935C78">
              <w:t>-</w:t>
            </w:r>
            <w:r>
              <w:t xml:space="preserve">ternal funding: Wernet, </w:t>
            </w:r>
            <w:proofErr w:type="spellStart"/>
            <w:r>
              <w:t>Borbas</w:t>
            </w:r>
            <w:proofErr w:type="spellEnd"/>
            <w:r>
              <w:t>, Ott, Lundberg</w:t>
            </w:r>
            <w:r w:rsidR="00935C78">
              <w:t xml:space="preserve">, </w:t>
            </w:r>
            <w:proofErr w:type="spellStart"/>
            <w:r>
              <w:t>Högbohm</w:t>
            </w:r>
            <w:proofErr w:type="spellEnd"/>
            <w:r w:rsidR="00935C78">
              <w:t xml:space="preserve"> (</w:t>
            </w:r>
            <w:r>
              <w:t>Stockholm University) submitted an application for a Wallenberg grant</w:t>
            </w:r>
            <w:r w:rsidR="000B7469">
              <w:t>. U</w:t>
            </w:r>
            <w:r>
              <w:t>se the Biophysics network with their graduate students</w:t>
            </w:r>
            <w:r w:rsidR="00935C78">
              <w:t xml:space="preserve"> as</w:t>
            </w:r>
            <w:r>
              <w:t xml:space="preserve"> </w:t>
            </w:r>
            <w:r w:rsidR="001A31EE">
              <w:t xml:space="preserve">a </w:t>
            </w:r>
            <w:r w:rsidR="00935C78">
              <w:t>grad</w:t>
            </w:r>
            <w:r>
              <w:t>-school nucleus.</w:t>
            </w:r>
          </w:p>
        </w:tc>
      </w:tr>
    </w:tbl>
    <w:p w:rsidR="00A64542" w:rsidRDefault="00CF7134" w:rsidP="00CF7134">
      <w:pPr>
        <w:pStyle w:val="Heading1"/>
        <w:rPr>
          <w:lang w:val="en-US"/>
        </w:rPr>
      </w:pPr>
      <w:r>
        <w:rPr>
          <w:lang w:val="en-US"/>
        </w:rPr>
        <w:lastRenderedPageBreak/>
        <w:t>Questions to the panel</w:t>
      </w:r>
    </w:p>
    <w:p w:rsidR="00CF7134" w:rsidRDefault="00CF7134" w:rsidP="00CF7134">
      <w:pPr>
        <w:rPr>
          <w:lang w:val="en-US"/>
        </w:rPr>
      </w:pPr>
    </w:p>
    <w:p w:rsidR="00CF7134" w:rsidRPr="00CF7134" w:rsidRDefault="00CF7134" w:rsidP="00B704B0">
      <w:pPr>
        <w:pStyle w:val="Instructions"/>
      </w:pPr>
      <w:r w:rsidRPr="00CF7134">
        <w:t xml:space="preserve">The panel will provide feedback on research quality, strengths and opportunities for improvement, and comment and give feedback on staffing, funding, and </w:t>
      </w:r>
      <w:r w:rsidR="007F2514">
        <w:t>at least one priority area</w:t>
      </w:r>
      <w:r w:rsidRPr="00CF7134">
        <w:t xml:space="preserve">. </w:t>
      </w:r>
    </w:p>
    <w:p w:rsidR="00307586" w:rsidRPr="00307586" w:rsidRDefault="00CF7134" w:rsidP="00B704B0">
      <w:pPr>
        <w:pStyle w:val="Instructions"/>
        <w:rPr>
          <w:bCs/>
        </w:rPr>
      </w:pPr>
      <w:r w:rsidRPr="00CF7134">
        <w:rPr>
          <w:b/>
          <w:bCs/>
        </w:rPr>
        <w:t>Instructions</w:t>
      </w:r>
      <w:r w:rsidRPr="00CF7134">
        <w:rPr>
          <w:bCs/>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056F10" w:rsidTr="007135D1">
        <w:trPr>
          <w:trHeight w:hRule="exact" w:val="1701"/>
        </w:trPr>
        <w:tc>
          <w:tcPr>
            <w:tcW w:w="9016" w:type="dxa"/>
          </w:tcPr>
          <w:p w:rsidR="00307586" w:rsidRPr="00DE2BEE" w:rsidRDefault="00307586" w:rsidP="007135D1">
            <w:pPr>
              <w:pStyle w:val="Answers"/>
            </w:pPr>
          </w:p>
        </w:tc>
      </w:tr>
    </w:tbl>
    <w:p w:rsidR="00951596" w:rsidRPr="00951596" w:rsidRDefault="00951596" w:rsidP="00951596">
      <w:pPr>
        <w:rPr>
          <w:lang w:val="en-US"/>
        </w:rPr>
      </w:pPr>
    </w:p>
    <w:sectPr w:rsidR="00951596" w:rsidRPr="00951596" w:rsidSect="009F50F2">
      <w:headerReference w:type="default" r:id="rId11"/>
      <w:footerReference w:type="even"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F2" w:rsidRDefault="009F50F2" w:rsidP="00D67CF2">
      <w:r>
        <w:separator/>
      </w:r>
    </w:p>
  </w:endnote>
  <w:endnote w:type="continuationSeparator" w:id="0">
    <w:p w:rsidR="009F50F2" w:rsidRDefault="009F50F2" w:rsidP="00D67CF2">
      <w:r>
        <w:continuationSeparator/>
      </w:r>
    </w:p>
  </w:endnote>
  <w:endnote w:type="continuationNotice" w:id="1">
    <w:p w:rsidR="009F50F2" w:rsidRDefault="009F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134" w:rsidRPr="007D038D" w:rsidRDefault="00CF7134"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F2" w:rsidRDefault="009F50F2" w:rsidP="00D67CF2">
      <w:r>
        <w:separator/>
      </w:r>
    </w:p>
  </w:footnote>
  <w:footnote w:type="continuationSeparator" w:id="0">
    <w:p w:rsidR="009F50F2" w:rsidRDefault="009F50F2" w:rsidP="00D67CF2">
      <w:r>
        <w:continuationSeparator/>
      </w:r>
    </w:p>
  </w:footnote>
  <w:footnote w:type="continuationNotice" w:id="1">
    <w:p w:rsidR="009F50F2" w:rsidRDefault="009F5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2"/>
  </w:num>
  <w:num w:numId="2" w16cid:durableId="1533181862">
    <w:abstractNumId w:val="10"/>
  </w:num>
  <w:num w:numId="3" w16cid:durableId="1788157829">
    <w:abstractNumId w:val="9"/>
  </w:num>
  <w:num w:numId="4" w16cid:durableId="1421441831">
    <w:abstractNumId w:val="14"/>
  </w:num>
  <w:num w:numId="5" w16cid:durableId="694304491">
    <w:abstractNumId w:val="17"/>
  </w:num>
  <w:num w:numId="6" w16cid:durableId="509948260">
    <w:abstractNumId w:val="13"/>
  </w:num>
  <w:num w:numId="7" w16cid:durableId="575747421">
    <w:abstractNumId w:val="3"/>
  </w:num>
  <w:num w:numId="8" w16cid:durableId="1672904188">
    <w:abstractNumId w:val="18"/>
  </w:num>
  <w:num w:numId="9" w16cid:durableId="2034726329">
    <w:abstractNumId w:val="6"/>
  </w:num>
  <w:num w:numId="10" w16cid:durableId="939604011">
    <w:abstractNumId w:val="1"/>
  </w:num>
  <w:num w:numId="11" w16cid:durableId="804083850">
    <w:abstractNumId w:val="11"/>
  </w:num>
  <w:num w:numId="12" w16cid:durableId="405037156">
    <w:abstractNumId w:val="2"/>
  </w:num>
  <w:num w:numId="13" w16cid:durableId="456263438">
    <w:abstractNumId w:val="16"/>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15"/>
  </w:num>
  <w:num w:numId="19" w16cid:durableId="1529178429">
    <w:abstractNumId w:val="0"/>
  </w:num>
  <w:num w:numId="20" w16cid:durableId="1615211941">
    <w:abstractNumId w:val="19"/>
  </w:num>
  <w:num w:numId="21" w16cid:durableId="187106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4F44"/>
    <w:rsid w:val="00005819"/>
    <w:rsid w:val="0000619A"/>
    <w:rsid w:val="00006C39"/>
    <w:rsid w:val="000139BC"/>
    <w:rsid w:val="0001473F"/>
    <w:rsid w:val="00015FC1"/>
    <w:rsid w:val="0001666E"/>
    <w:rsid w:val="00016CC5"/>
    <w:rsid w:val="0002102F"/>
    <w:rsid w:val="00025561"/>
    <w:rsid w:val="0002615E"/>
    <w:rsid w:val="00026FC3"/>
    <w:rsid w:val="0002711D"/>
    <w:rsid w:val="0003021A"/>
    <w:rsid w:val="00033437"/>
    <w:rsid w:val="00033C79"/>
    <w:rsid w:val="00033F42"/>
    <w:rsid w:val="000355A9"/>
    <w:rsid w:val="00036C14"/>
    <w:rsid w:val="00037C13"/>
    <w:rsid w:val="00037CAD"/>
    <w:rsid w:val="0004069E"/>
    <w:rsid w:val="00041341"/>
    <w:rsid w:val="00042BA4"/>
    <w:rsid w:val="000469CC"/>
    <w:rsid w:val="000476ED"/>
    <w:rsid w:val="00051E52"/>
    <w:rsid w:val="000528A6"/>
    <w:rsid w:val="00054097"/>
    <w:rsid w:val="00054C2A"/>
    <w:rsid w:val="00056D37"/>
    <w:rsid w:val="00056F10"/>
    <w:rsid w:val="00060457"/>
    <w:rsid w:val="000606A8"/>
    <w:rsid w:val="0006071C"/>
    <w:rsid w:val="000607AB"/>
    <w:rsid w:val="00061E4B"/>
    <w:rsid w:val="0006238C"/>
    <w:rsid w:val="000624CC"/>
    <w:rsid w:val="000665A8"/>
    <w:rsid w:val="00072C1C"/>
    <w:rsid w:val="000769B6"/>
    <w:rsid w:val="00077011"/>
    <w:rsid w:val="00077A6F"/>
    <w:rsid w:val="00082453"/>
    <w:rsid w:val="00085C12"/>
    <w:rsid w:val="00087CDA"/>
    <w:rsid w:val="00087EDE"/>
    <w:rsid w:val="00093BF7"/>
    <w:rsid w:val="000942B0"/>
    <w:rsid w:val="00094D93"/>
    <w:rsid w:val="000A01D4"/>
    <w:rsid w:val="000A11C9"/>
    <w:rsid w:val="000A694B"/>
    <w:rsid w:val="000B11FE"/>
    <w:rsid w:val="000B1C2E"/>
    <w:rsid w:val="000B7469"/>
    <w:rsid w:val="000C0628"/>
    <w:rsid w:val="000C23B8"/>
    <w:rsid w:val="000C3073"/>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BFC"/>
    <w:rsid w:val="00121599"/>
    <w:rsid w:val="001217F7"/>
    <w:rsid w:val="00127E7A"/>
    <w:rsid w:val="001319DD"/>
    <w:rsid w:val="00132A66"/>
    <w:rsid w:val="00132BB1"/>
    <w:rsid w:val="00133F2A"/>
    <w:rsid w:val="00136964"/>
    <w:rsid w:val="00141A0B"/>
    <w:rsid w:val="00151521"/>
    <w:rsid w:val="00151A67"/>
    <w:rsid w:val="00151D27"/>
    <w:rsid w:val="00151F6C"/>
    <w:rsid w:val="00153EFE"/>
    <w:rsid w:val="0015440A"/>
    <w:rsid w:val="00154611"/>
    <w:rsid w:val="0015585C"/>
    <w:rsid w:val="00155DDC"/>
    <w:rsid w:val="00157F49"/>
    <w:rsid w:val="0016004C"/>
    <w:rsid w:val="00160FB7"/>
    <w:rsid w:val="00166CF3"/>
    <w:rsid w:val="001677E2"/>
    <w:rsid w:val="00172BCB"/>
    <w:rsid w:val="0017529C"/>
    <w:rsid w:val="001752FA"/>
    <w:rsid w:val="0017608C"/>
    <w:rsid w:val="001763D7"/>
    <w:rsid w:val="00177444"/>
    <w:rsid w:val="001775FA"/>
    <w:rsid w:val="001801F2"/>
    <w:rsid w:val="00181705"/>
    <w:rsid w:val="00185178"/>
    <w:rsid w:val="00185980"/>
    <w:rsid w:val="00185B04"/>
    <w:rsid w:val="00185C8D"/>
    <w:rsid w:val="00192899"/>
    <w:rsid w:val="00193173"/>
    <w:rsid w:val="001940B2"/>
    <w:rsid w:val="001A0236"/>
    <w:rsid w:val="001A1820"/>
    <w:rsid w:val="001A28B7"/>
    <w:rsid w:val="001A31EE"/>
    <w:rsid w:val="001A585D"/>
    <w:rsid w:val="001A6F32"/>
    <w:rsid w:val="001A71BA"/>
    <w:rsid w:val="001A77DE"/>
    <w:rsid w:val="001B17C3"/>
    <w:rsid w:val="001B1944"/>
    <w:rsid w:val="001B3E10"/>
    <w:rsid w:val="001B4184"/>
    <w:rsid w:val="001B4A4D"/>
    <w:rsid w:val="001B4E06"/>
    <w:rsid w:val="001B5B78"/>
    <w:rsid w:val="001B63AA"/>
    <w:rsid w:val="001C0738"/>
    <w:rsid w:val="001C0CBF"/>
    <w:rsid w:val="001C0F01"/>
    <w:rsid w:val="001C226F"/>
    <w:rsid w:val="001C2900"/>
    <w:rsid w:val="001C2BA3"/>
    <w:rsid w:val="001C30A6"/>
    <w:rsid w:val="001C367A"/>
    <w:rsid w:val="001D0576"/>
    <w:rsid w:val="001D1BD5"/>
    <w:rsid w:val="001D2266"/>
    <w:rsid w:val="001D2DE2"/>
    <w:rsid w:val="001D383D"/>
    <w:rsid w:val="001D5004"/>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445"/>
    <w:rsid w:val="002202EC"/>
    <w:rsid w:val="002217E3"/>
    <w:rsid w:val="00222ACC"/>
    <w:rsid w:val="00223B8A"/>
    <w:rsid w:val="0022407A"/>
    <w:rsid w:val="002301E3"/>
    <w:rsid w:val="00233466"/>
    <w:rsid w:val="00235F91"/>
    <w:rsid w:val="00236D1D"/>
    <w:rsid w:val="00243319"/>
    <w:rsid w:val="002454DF"/>
    <w:rsid w:val="002509ED"/>
    <w:rsid w:val="00253B66"/>
    <w:rsid w:val="00254D4D"/>
    <w:rsid w:val="00260636"/>
    <w:rsid w:val="0026677C"/>
    <w:rsid w:val="00271A48"/>
    <w:rsid w:val="00272481"/>
    <w:rsid w:val="00273B00"/>
    <w:rsid w:val="002750D5"/>
    <w:rsid w:val="00277BFE"/>
    <w:rsid w:val="002816FC"/>
    <w:rsid w:val="0028639A"/>
    <w:rsid w:val="002867FE"/>
    <w:rsid w:val="002873D4"/>
    <w:rsid w:val="0029176B"/>
    <w:rsid w:val="00291A53"/>
    <w:rsid w:val="00292CC5"/>
    <w:rsid w:val="002934D8"/>
    <w:rsid w:val="00295535"/>
    <w:rsid w:val="002A0D87"/>
    <w:rsid w:val="002A160F"/>
    <w:rsid w:val="002A37FD"/>
    <w:rsid w:val="002A69C4"/>
    <w:rsid w:val="002A6C19"/>
    <w:rsid w:val="002B092A"/>
    <w:rsid w:val="002B0EBE"/>
    <w:rsid w:val="002B1D42"/>
    <w:rsid w:val="002B3788"/>
    <w:rsid w:val="002B3AFE"/>
    <w:rsid w:val="002B43AA"/>
    <w:rsid w:val="002B5F69"/>
    <w:rsid w:val="002C3567"/>
    <w:rsid w:val="002C50AE"/>
    <w:rsid w:val="002D1BB5"/>
    <w:rsid w:val="002D22DA"/>
    <w:rsid w:val="002D6739"/>
    <w:rsid w:val="002E1B37"/>
    <w:rsid w:val="002E2DB7"/>
    <w:rsid w:val="002E30BA"/>
    <w:rsid w:val="002E3150"/>
    <w:rsid w:val="002E3529"/>
    <w:rsid w:val="002E3AF6"/>
    <w:rsid w:val="002E75F7"/>
    <w:rsid w:val="002F5928"/>
    <w:rsid w:val="00305802"/>
    <w:rsid w:val="00305E1E"/>
    <w:rsid w:val="00307501"/>
    <w:rsid w:val="00307586"/>
    <w:rsid w:val="003105BA"/>
    <w:rsid w:val="00311B07"/>
    <w:rsid w:val="00315860"/>
    <w:rsid w:val="00315EF9"/>
    <w:rsid w:val="00317D7C"/>
    <w:rsid w:val="003210CB"/>
    <w:rsid w:val="003213D8"/>
    <w:rsid w:val="00325499"/>
    <w:rsid w:val="003258FA"/>
    <w:rsid w:val="00332C70"/>
    <w:rsid w:val="00333C72"/>
    <w:rsid w:val="00342913"/>
    <w:rsid w:val="00343088"/>
    <w:rsid w:val="003457CB"/>
    <w:rsid w:val="003471B6"/>
    <w:rsid w:val="00347408"/>
    <w:rsid w:val="003477DE"/>
    <w:rsid w:val="00347F8D"/>
    <w:rsid w:val="00351253"/>
    <w:rsid w:val="00352F10"/>
    <w:rsid w:val="0035444A"/>
    <w:rsid w:val="003601BA"/>
    <w:rsid w:val="003616D1"/>
    <w:rsid w:val="0036191C"/>
    <w:rsid w:val="00363046"/>
    <w:rsid w:val="00363539"/>
    <w:rsid w:val="00363653"/>
    <w:rsid w:val="00366C97"/>
    <w:rsid w:val="00366E54"/>
    <w:rsid w:val="003716E4"/>
    <w:rsid w:val="00373896"/>
    <w:rsid w:val="00377EC8"/>
    <w:rsid w:val="00380072"/>
    <w:rsid w:val="003810A8"/>
    <w:rsid w:val="00382327"/>
    <w:rsid w:val="00385629"/>
    <w:rsid w:val="0038657A"/>
    <w:rsid w:val="003873EF"/>
    <w:rsid w:val="00387D09"/>
    <w:rsid w:val="00395F8D"/>
    <w:rsid w:val="00396770"/>
    <w:rsid w:val="00396CC1"/>
    <w:rsid w:val="00397489"/>
    <w:rsid w:val="003A1E9E"/>
    <w:rsid w:val="003A350B"/>
    <w:rsid w:val="003A3D1C"/>
    <w:rsid w:val="003A4283"/>
    <w:rsid w:val="003A747A"/>
    <w:rsid w:val="003B4B39"/>
    <w:rsid w:val="003C0961"/>
    <w:rsid w:val="003C0DEF"/>
    <w:rsid w:val="003C38B8"/>
    <w:rsid w:val="003C6445"/>
    <w:rsid w:val="003D0033"/>
    <w:rsid w:val="003D29C0"/>
    <w:rsid w:val="003D2EB4"/>
    <w:rsid w:val="003D479F"/>
    <w:rsid w:val="003D4E43"/>
    <w:rsid w:val="003D750B"/>
    <w:rsid w:val="003E23B0"/>
    <w:rsid w:val="003E43FA"/>
    <w:rsid w:val="003F0087"/>
    <w:rsid w:val="003F00D6"/>
    <w:rsid w:val="003F041B"/>
    <w:rsid w:val="003F5ABA"/>
    <w:rsid w:val="004019CE"/>
    <w:rsid w:val="00402542"/>
    <w:rsid w:val="00404D41"/>
    <w:rsid w:val="00404E9D"/>
    <w:rsid w:val="004054D1"/>
    <w:rsid w:val="00406018"/>
    <w:rsid w:val="004129DF"/>
    <w:rsid w:val="00412D4B"/>
    <w:rsid w:val="00413610"/>
    <w:rsid w:val="00422C5A"/>
    <w:rsid w:val="00424B82"/>
    <w:rsid w:val="00431110"/>
    <w:rsid w:val="0043399C"/>
    <w:rsid w:val="00435ED1"/>
    <w:rsid w:val="004372FF"/>
    <w:rsid w:val="004406FF"/>
    <w:rsid w:val="0044084B"/>
    <w:rsid w:val="004459E4"/>
    <w:rsid w:val="00450778"/>
    <w:rsid w:val="00454379"/>
    <w:rsid w:val="004554AF"/>
    <w:rsid w:val="00456A40"/>
    <w:rsid w:val="004611CA"/>
    <w:rsid w:val="00466277"/>
    <w:rsid w:val="0046678C"/>
    <w:rsid w:val="00470A00"/>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37F9"/>
    <w:rsid w:val="004A4064"/>
    <w:rsid w:val="004A41F4"/>
    <w:rsid w:val="004A523C"/>
    <w:rsid w:val="004A6150"/>
    <w:rsid w:val="004A72E4"/>
    <w:rsid w:val="004B77DD"/>
    <w:rsid w:val="004C055B"/>
    <w:rsid w:val="004C10BC"/>
    <w:rsid w:val="004C38B0"/>
    <w:rsid w:val="004C7709"/>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AF3"/>
    <w:rsid w:val="00501073"/>
    <w:rsid w:val="00501CC6"/>
    <w:rsid w:val="005028B5"/>
    <w:rsid w:val="00503715"/>
    <w:rsid w:val="00504003"/>
    <w:rsid w:val="00511107"/>
    <w:rsid w:val="005128BB"/>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4621"/>
    <w:rsid w:val="005552C7"/>
    <w:rsid w:val="005579FA"/>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A3148"/>
    <w:rsid w:val="005A53FF"/>
    <w:rsid w:val="005A731B"/>
    <w:rsid w:val="005B154C"/>
    <w:rsid w:val="005B1F04"/>
    <w:rsid w:val="005B2E4A"/>
    <w:rsid w:val="005B444A"/>
    <w:rsid w:val="005B6930"/>
    <w:rsid w:val="005B733F"/>
    <w:rsid w:val="005C06E0"/>
    <w:rsid w:val="005C0A5F"/>
    <w:rsid w:val="005D1EE6"/>
    <w:rsid w:val="005D27B8"/>
    <w:rsid w:val="005D338F"/>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1524B"/>
    <w:rsid w:val="00615C8E"/>
    <w:rsid w:val="00615CC9"/>
    <w:rsid w:val="00616CE9"/>
    <w:rsid w:val="00616EF4"/>
    <w:rsid w:val="00617F6E"/>
    <w:rsid w:val="006205F8"/>
    <w:rsid w:val="00622E27"/>
    <w:rsid w:val="00623CD4"/>
    <w:rsid w:val="00626270"/>
    <w:rsid w:val="00626BAC"/>
    <w:rsid w:val="00627A6F"/>
    <w:rsid w:val="00627B67"/>
    <w:rsid w:val="00630AC2"/>
    <w:rsid w:val="0063188B"/>
    <w:rsid w:val="00633E88"/>
    <w:rsid w:val="0063431E"/>
    <w:rsid w:val="006356AA"/>
    <w:rsid w:val="00637393"/>
    <w:rsid w:val="00640638"/>
    <w:rsid w:val="00640C1B"/>
    <w:rsid w:val="006412F8"/>
    <w:rsid w:val="00645826"/>
    <w:rsid w:val="006502DB"/>
    <w:rsid w:val="00650416"/>
    <w:rsid w:val="006512B0"/>
    <w:rsid w:val="006529CB"/>
    <w:rsid w:val="00653A48"/>
    <w:rsid w:val="00657259"/>
    <w:rsid w:val="00662AEF"/>
    <w:rsid w:val="00665E80"/>
    <w:rsid w:val="006663A9"/>
    <w:rsid w:val="00667D6A"/>
    <w:rsid w:val="006707D6"/>
    <w:rsid w:val="0067087D"/>
    <w:rsid w:val="00671B2F"/>
    <w:rsid w:val="00671C6C"/>
    <w:rsid w:val="00672763"/>
    <w:rsid w:val="00674563"/>
    <w:rsid w:val="00674B8E"/>
    <w:rsid w:val="00675F9D"/>
    <w:rsid w:val="00675FCF"/>
    <w:rsid w:val="00680890"/>
    <w:rsid w:val="00682EBE"/>
    <w:rsid w:val="00683B97"/>
    <w:rsid w:val="00684D60"/>
    <w:rsid w:val="00685B91"/>
    <w:rsid w:val="006873DF"/>
    <w:rsid w:val="00690D7C"/>
    <w:rsid w:val="006910FC"/>
    <w:rsid w:val="00691C27"/>
    <w:rsid w:val="00692AFC"/>
    <w:rsid w:val="00693E23"/>
    <w:rsid w:val="00694648"/>
    <w:rsid w:val="006970D9"/>
    <w:rsid w:val="006A18F9"/>
    <w:rsid w:val="006A287A"/>
    <w:rsid w:val="006A3267"/>
    <w:rsid w:val="006A3365"/>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E5A5A"/>
    <w:rsid w:val="006E6EF0"/>
    <w:rsid w:val="006F53DD"/>
    <w:rsid w:val="006F5F41"/>
    <w:rsid w:val="006F77D7"/>
    <w:rsid w:val="00703960"/>
    <w:rsid w:val="00703A8D"/>
    <w:rsid w:val="007042CE"/>
    <w:rsid w:val="0070436A"/>
    <w:rsid w:val="00704AAB"/>
    <w:rsid w:val="00704B1D"/>
    <w:rsid w:val="00707E62"/>
    <w:rsid w:val="007112B0"/>
    <w:rsid w:val="0071367E"/>
    <w:rsid w:val="00714450"/>
    <w:rsid w:val="00716914"/>
    <w:rsid w:val="00720A74"/>
    <w:rsid w:val="00721779"/>
    <w:rsid w:val="00723773"/>
    <w:rsid w:val="00725889"/>
    <w:rsid w:val="00725A43"/>
    <w:rsid w:val="007273E1"/>
    <w:rsid w:val="007338EF"/>
    <w:rsid w:val="00733A6A"/>
    <w:rsid w:val="0073412E"/>
    <w:rsid w:val="00742FB2"/>
    <w:rsid w:val="007432A1"/>
    <w:rsid w:val="0074469A"/>
    <w:rsid w:val="007447F0"/>
    <w:rsid w:val="0074655E"/>
    <w:rsid w:val="007470A1"/>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B2DF4"/>
    <w:rsid w:val="007B4434"/>
    <w:rsid w:val="007B4E80"/>
    <w:rsid w:val="007B5513"/>
    <w:rsid w:val="007C0A1C"/>
    <w:rsid w:val="007C1EF1"/>
    <w:rsid w:val="007C2B15"/>
    <w:rsid w:val="007C4709"/>
    <w:rsid w:val="007C524B"/>
    <w:rsid w:val="007C5A23"/>
    <w:rsid w:val="007D038D"/>
    <w:rsid w:val="007D20F2"/>
    <w:rsid w:val="007D2117"/>
    <w:rsid w:val="007D297F"/>
    <w:rsid w:val="007D3C14"/>
    <w:rsid w:val="007D3EB7"/>
    <w:rsid w:val="007D72D4"/>
    <w:rsid w:val="007D74AC"/>
    <w:rsid w:val="007E01AD"/>
    <w:rsid w:val="007E0709"/>
    <w:rsid w:val="007E17C6"/>
    <w:rsid w:val="007E44F4"/>
    <w:rsid w:val="007E450B"/>
    <w:rsid w:val="007E6F33"/>
    <w:rsid w:val="007F0973"/>
    <w:rsid w:val="007F1164"/>
    <w:rsid w:val="007F1A58"/>
    <w:rsid w:val="007F2514"/>
    <w:rsid w:val="007F2C27"/>
    <w:rsid w:val="007F4759"/>
    <w:rsid w:val="007F6805"/>
    <w:rsid w:val="0080023E"/>
    <w:rsid w:val="00800F22"/>
    <w:rsid w:val="00802415"/>
    <w:rsid w:val="00805754"/>
    <w:rsid w:val="008066E8"/>
    <w:rsid w:val="00806D43"/>
    <w:rsid w:val="00810ADC"/>
    <w:rsid w:val="00810BDA"/>
    <w:rsid w:val="00811D72"/>
    <w:rsid w:val="008166E7"/>
    <w:rsid w:val="008214D9"/>
    <w:rsid w:val="00821779"/>
    <w:rsid w:val="008260D6"/>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4E0E"/>
    <w:rsid w:val="00885C4D"/>
    <w:rsid w:val="00886FBF"/>
    <w:rsid w:val="008940B6"/>
    <w:rsid w:val="00897321"/>
    <w:rsid w:val="00897A7A"/>
    <w:rsid w:val="008A22A0"/>
    <w:rsid w:val="008A25C9"/>
    <w:rsid w:val="008A31BB"/>
    <w:rsid w:val="008A58A8"/>
    <w:rsid w:val="008B0051"/>
    <w:rsid w:val="008B3C0C"/>
    <w:rsid w:val="008B4563"/>
    <w:rsid w:val="008B4927"/>
    <w:rsid w:val="008B4C5D"/>
    <w:rsid w:val="008B5B5D"/>
    <w:rsid w:val="008B636D"/>
    <w:rsid w:val="008B70F4"/>
    <w:rsid w:val="008B721E"/>
    <w:rsid w:val="008B73D8"/>
    <w:rsid w:val="008C1036"/>
    <w:rsid w:val="008C1B70"/>
    <w:rsid w:val="008C4549"/>
    <w:rsid w:val="008C564A"/>
    <w:rsid w:val="008D09EB"/>
    <w:rsid w:val="008D1134"/>
    <w:rsid w:val="008D794D"/>
    <w:rsid w:val="008E002F"/>
    <w:rsid w:val="008E0AFF"/>
    <w:rsid w:val="008E0ED3"/>
    <w:rsid w:val="008E1EDA"/>
    <w:rsid w:val="008E4486"/>
    <w:rsid w:val="008E4BD4"/>
    <w:rsid w:val="008E52E4"/>
    <w:rsid w:val="008E5F8D"/>
    <w:rsid w:val="008E68DE"/>
    <w:rsid w:val="008E7D3C"/>
    <w:rsid w:val="008F492D"/>
    <w:rsid w:val="008F6F6D"/>
    <w:rsid w:val="00904155"/>
    <w:rsid w:val="00904509"/>
    <w:rsid w:val="00905B7D"/>
    <w:rsid w:val="009064B2"/>
    <w:rsid w:val="00906AEE"/>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C78"/>
    <w:rsid w:val="00935ED3"/>
    <w:rsid w:val="00936324"/>
    <w:rsid w:val="00936A64"/>
    <w:rsid w:val="00936B77"/>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3F3F"/>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3AD4"/>
    <w:rsid w:val="009E7D15"/>
    <w:rsid w:val="009F01C3"/>
    <w:rsid w:val="009F025C"/>
    <w:rsid w:val="009F1DF2"/>
    <w:rsid w:val="009F50F2"/>
    <w:rsid w:val="009F6565"/>
    <w:rsid w:val="009F7783"/>
    <w:rsid w:val="00A005F9"/>
    <w:rsid w:val="00A00C15"/>
    <w:rsid w:val="00A05016"/>
    <w:rsid w:val="00A05240"/>
    <w:rsid w:val="00A1192E"/>
    <w:rsid w:val="00A13F5E"/>
    <w:rsid w:val="00A2094F"/>
    <w:rsid w:val="00A23933"/>
    <w:rsid w:val="00A2527A"/>
    <w:rsid w:val="00A2593C"/>
    <w:rsid w:val="00A27B2E"/>
    <w:rsid w:val="00A327F2"/>
    <w:rsid w:val="00A40360"/>
    <w:rsid w:val="00A40F6F"/>
    <w:rsid w:val="00A460D4"/>
    <w:rsid w:val="00A506AE"/>
    <w:rsid w:val="00A50BB7"/>
    <w:rsid w:val="00A5269F"/>
    <w:rsid w:val="00A57F25"/>
    <w:rsid w:val="00A607E1"/>
    <w:rsid w:val="00A61178"/>
    <w:rsid w:val="00A64542"/>
    <w:rsid w:val="00A718FD"/>
    <w:rsid w:val="00A74AC8"/>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3BE"/>
    <w:rsid w:val="00AA4DD3"/>
    <w:rsid w:val="00AA4EDE"/>
    <w:rsid w:val="00AA5C33"/>
    <w:rsid w:val="00AA76C5"/>
    <w:rsid w:val="00AB3E82"/>
    <w:rsid w:val="00AB4153"/>
    <w:rsid w:val="00AB4FCF"/>
    <w:rsid w:val="00AB6619"/>
    <w:rsid w:val="00AC0975"/>
    <w:rsid w:val="00AC1AAD"/>
    <w:rsid w:val="00AC1CF5"/>
    <w:rsid w:val="00AC3994"/>
    <w:rsid w:val="00AD0F63"/>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A97"/>
    <w:rsid w:val="00B061DB"/>
    <w:rsid w:val="00B07BE8"/>
    <w:rsid w:val="00B10DDF"/>
    <w:rsid w:val="00B13DD6"/>
    <w:rsid w:val="00B15145"/>
    <w:rsid w:val="00B15762"/>
    <w:rsid w:val="00B17459"/>
    <w:rsid w:val="00B20D33"/>
    <w:rsid w:val="00B23EF3"/>
    <w:rsid w:val="00B244D0"/>
    <w:rsid w:val="00B3250A"/>
    <w:rsid w:val="00B355B0"/>
    <w:rsid w:val="00B366C8"/>
    <w:rsid w:val="00B42FBF"/>
    <w:rsid w:val="00B43125"/>
    <w:rsid w:val="00B43C7D"/>
    <w:rsid w:val="00B526F5"/>
    <w:rsid w:val="00B537FC"/>
    <w:rsid w:val="00B63DF8"/>
    <w:rsid w:val="00B64234"/>
    <w:rsid w:val="00B6587A"/>
    <w:rsid w:val="00B67928"/>
    <w:rsid w:val="00B704B0"/>
    <w:rsid w:val="00B71F66"/>
    <w:rsid w:val="00B75079"/>
    <w:rsid w:val="00B813A2"/>
    <w:rsid w:val="00B8444E"/>
    <w:rsid w:val="00B87390"/>
    <w:rsid w:val="00B95575"/>
    <w:rsid w:val="00B95F9B"/>
    <w:rsid w:val="00BA0FD3"/>
    <w:rsid w:val="00BA2706"/>
    <w:rsid w:val="00BA503C"/>
    <w:rsid w:val="00BA69C3"/>
    <w:rsid w:val="00BA76BE"/>
    <w:rsid w:val="00BB1F61"/>
    <w:rsid w:val="00BB1FAD"/>
    <w:rsid w:val="00BB21BF"/>
    <w:rsid w:val="00BB2B1A"/>
    <w:rsid w:val="00BB2B40"/>
    <w:rsid w:val="00BB42C5"/>
    <w:rsid w:val="00BB4A83"/>
    <w:rsid w:val="00BB6AAC"/>
    <w:rsid w:val="00BB7501"/>
    <w:rsid w:val="00BB782E"/>
    <w:rsid w:val="00BC427C"/>
    <w:rsid w:val="00BC6FCE"/>
    <w:rsid w:val="00BC7D63"/>
    <w:rsid w:val="00BD0776"/>
    <w:rsid w:val="00BD230F"/>
    <w:rsid w:val="00BD3CA9"/>
    <w:rsid w:val="00BD3E38"/>
    <w:rsid w:val="00BD41A9"/>
    <w:rsid w:val="00BD5B99"/>
    <w:rsid w:val="00BE0A4E"/>
    <w:rsid w:val="00BE0D71"/>
    <w:rsid w:val="00BE4F42"/>
    <w:rsid w:val="00BF1047"/>
    <w:rsid w:val="00BF69E9"/>
    <w:rsid w:val="00C008BF"/>
    <w:rsid w:val="00C00E9C"/>
    <w:rsid w:val="00C01C4C"/>
    <w:rsid w:val="00C03929"/>
    <w:rsid w:val="00C13951"/>
    <w:rsid w:val="00C1462F"/>
    <w:rsid w:val="00C164CA"/>
    <w:rsid w:val="00C179C0"/>
    <w:rsid w:val="00C225DE"/>
    <w:rsid w:val="00C22C45"/>
    <w:rsid w:val="00C3112D"/>
    <w:rsid w:val="00C315C1"/>
    <w:rsid w:val="00C31C51"/>
    <w:rsid w:val="00C32E2A"/>
    <w:rsid w:val="00C36E3C"/>
    <w:rsid w:val="00C3736D"/>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D5CA9"/>
    <w:rsid w:val="00CD7775"/>
    <w:rsid w:val="00CE3836"/>
    <w:rsid w:val="00CE4DA5"/>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5DB"/>
    <w:rsid w:val="00D20E71"/>
    <w:rsid w:val="00D21D4E"/>
    <w:rsid w:val="00D228BF"/>
    <w:rsid w:val="00D24D73"/>
    <w:rsid w:val="00D307A8"/>
    <w:rsid w:val="00D311D4"/>
    <w:rsid w:val="00D32778"/>
    <w:rsid w:val="00D34346"/>
    <w:rsid w:val="00D3518E"/>
    <w:rsid w:val="00D37C17"/>
    <w:rsid w:val="00D408E5"/>
    <w:rsid w:val="00D41802"/>
    <w:rsid w:val="00D44B56"/>
    <w:rsid w:val="00D4538F"/>
    <w:rsid w:val="00D50A8E"/>
    <w:rsid w:val="00D5423E"/>
    <w:rsid w:val="00D54EB9"/>
    <w:rsid w:val="00D572A0"/>
    <w:rsid w:val="00D574DD"/>
    <w:rsid w:val="00D61522"/>
    <w:rsid w:val="00D61797"/>
    <w:rsid w:val="00D61A18"/>
    <w:rsid w:val="00D64851"/>
    <w:rsid w:val="00D65D16"/>
    <w:rsid w:val="00D66523"/>
    <w:rsid w:val="00D67CF2"/>
    <w:rsid w:val="00D7005B"/>
    <w:rsid w:val="00D7091B"/>
    <w:rsid w:val="00D70C01"/>
    <w:rsid w:val="00D81DB2"/>
    <w:rsid w:val="00D85491"/>
    <w:rsid w:val="00D86C67"/>
    <w:rsid w:val="00D90FC8"/>
    <w:rsid w:val="00D92127"/>
    <w:rsid w:val="00D959A9"/>
    <w:rsid w:val="00D968A9"/>
    <w:rsid w:val="00DA094B"/>
    <w:rsid w:val="00DA3623"/>
    <w:rsid w:val="00DA36B9"/>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DF4006"/>
    <w:rsid w:val="00E003FC"/>
    <w:rsid w:val="00E05EF2"/>
    <w:rsid w:val="00E07346"/>
    <w:rsid w:val="00E1019D"/>
    <w:rsid w:val="00E126CC"/>
    <w:rsid w:val="00E14961"/>
    <w:rsid w:val="00E14E0C"/>
    <w:rsid w:val="00E17BBC"/>
    <w:rsid w:val="00E17F27"/>
    <w:rsid w:val="00E244D6"/>
    <w:rsid w:val="00E262ED"/>
    <w:rsid w:val="00E30088"/>
    <w:rsid w:val="00E31C87"/>
    <w:rsid w:val="00E33F26"/>
    <w:rsid w:val="00E35B64"/>
    <w:rsid w:val="00E35F07"/>
    <w:rsid w:val="00E35FD3"/>
    <w:rsid w:val="00E400E9"/>
    <w:rsid w:val="00E41C79"/>
    <w:rsid w:val="00E43938"/>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86EA6"/>
    <w:rsid w:val="00E91AE1"/>
    <w:rsid w:val="00E94121"/>
    <w:rsid w:val="00E965B7"/>
    <w:rsid w:val="00E96C11"/>
    <w:rsid w:val="00E96D6C"/>
    <w:rsid w:val="00E970A8"/>
    <w:rsid w:val="00EA165F"/>
    <w:rsid w:val="00EA4A0E"/>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3303"/>
    <w:rsid w:val="00EF4596"/>
    <w:rsid w:val="00EF4E69"/>
    <w:rsid w:val="00EF6FFC"/>
    <w:rsid w:val="00EF7336"/>
    <w:rsid w:val="00F01523"/>
    <w:rsid w:val="00F01AD8"/>
    <w:rsid w:val="00F03376"/>
    <w:rsid w:val="00F03652"/>
    <w:rsid w:val="00F0686C"/>
    <w:rsid w:val="00F06D2C"/>
    <w:rsid w:val="00F072C3"/>
    <w:rsid w:val="00F119D4"/>
    <w:rsid w:val="00F1275B"/>
    <w:rsid w:val="00F20FA6"/>
    <w:rsid w:val="00F22752"/>
    <w:rsid w:val="00F2579B"/>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7083B"/>
    <w:rsid w:val="00F70C80"/>
    <w:rsid w:val="00F74AC9"/>
    <w:rsid w:val="00F7796E"/>
    <w:rsid w:val="00F83D2D"/>
    <w:rsid w:val="00F84D23"/>
    <w:rsid w:val="00F90892"/>
    <w:rsid w:val="00F9170C"/>
    <w:rsid w:val="00FA0BAE"/>
    <w:rsid w:val="00FA35F4"/>
    <w:rsid w:val="00FA36FF"/>
    <w:rsid w:val="00FA3904"/>
    <w:rsid w:val="00FA46B1"/>
    <w:rsid w:val="00FA5B3B"/>
    <w:rsid w:val="00FA662B"/>
    <w:rsid w:val="00FB0FC0"/>
    <w:rsid w:val="00FB4252"/>
    <w:rsid w:val="00FB6FFE"/>
    <w:rsid w:val="00FB7837"/>
    <w:rsid w:val="00FB7B85"/>
    <w:rsid w:val="00FC1DDF"/>
    <w:rsid w:val="00FC3DCB"/>
    <w:rsid w:val="00FC441C"/>
    <w:rsid w:val="00FD513B"/>
    <w:rsid w:val="00FD6D8C"/>
    <w:rsid w:val="00FE0315"/>
    <w:rsid w:val="00FE0BAC"/>
    <w:rsid w:val="00FE1BEA"/>
    <w:rsid w:val="00FE4477"/>
    <w:rsid w:val="00FF1D0E"/>
    <w:rsid w:val="00FF454B"/>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F8A3"/>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D572A0"/>
    <w:pPr>
      <w:keepNext/>
    </w:pPr>
    <w:rPr>
      <w:rFonts w:cs="Times New Roman (Body CS)"/>
      <w:vanish/>
      <w:color w:val="27457B"/>
      <w:lang w:val="en-US"/>
    </w:rPr>
  </w:style>
  <w:style w:type="paragraph" w:customStyle="1" w:styleId="Motivation">
    <w:name w:val="Motivation"/>
    <w:basedOn w:val="Instructions"/>
    <w:qFormat/>
    <w:rsid w:val="00404E9D"/>
    <w:rPr>
      <w:b/>
      <w:vanish w:val="0"/>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u.se/en/staff/faculty/science-and-technology/the-facultys-research-evaluation---quality-and-renewal---kof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2C180-629E-4323-B653-DA06B3C1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73239C-C49B-4A2C-AF84-0C45C81B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15730</Words>
  <Characters>89663</Characters>
  <Application>Microsoft Office Word</Application>
  <DocSecurity>0</DocSecurity>
  <Lines>747</Lines>
  <Paragraphs>210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Philippe Wernet</cp:lastModifiedBy>
  <cp:revision>75</cp:revision>
  <cp:lastPrinted>2023-10-09T12:52:00Z</cp:lastPrinted>
  <dcterms:created xsi:type="dcterms:W3CDTF">2024-03-01T12:19:00Z</dcterms:created>
  <dcterms:modified xsi:type="dcterms:W3CDTF">2024-05-06T12:05:00Z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